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8F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Pr="003D43A8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0168F" w:rsidRPr="00AE7C5B" w:rsidRDefault="00E0168F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ЗВІТ</w:t>
      </w:r>
    </w:p>
    <w:p w:rsidR="004010A1" w:rsidRPr="00AE7C5B" w:rsidRDefault="004010A1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про результати виконання</w:t>
      </w:r>
    </w:p>
    <w:p w:rsidR="006D5E0A" w:rsidRPr="00AE7C5B" w:rsidRDefault="006D5E0A" w:rsidP="00AE7C5B">
      <w:pPr>
        <w:jc w:val="center"/>
        <w:rPr>
          <w:b/>
          <w:sz w:val="28"/>
          <w:szCs w:val="28"/>
        </w:rPr>
      </w:pPr>
    </w:p>
    <w:p w:rsidR="0092555C" w:rsidRPr="00AE7C5B" w:rsidRDefault="005112F9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Комплексна програма розвитку</w:t>
      </w:r>
      <w:r w:rsidR="00A52F00" w:rsidRPr="00AE7C5B">
        <w:rPr>
          <w:b/>
          <w:sz w:val="28"/>
          <w:szCs w:val="28"/>
        </w:rPr>
        <w:t xml:space="preserve"> освіти </w:t>
      </w:r>
      <w:r w:rsidR="007B61D7" w:rsidRPr="00AE7C5B">
        <w:rPr>
          <w:b/>
          <w:sz w:val="28"/>
          <w:szCs w:val="28"/>
        </w:rPr>
        <w:t xml:space="preserve">Новгород-Сіверської </w:t>
      </w:r>
      <w:r w:rsidR="00A52F00" w:rsidRPr="00AE7C5B">
        <w:rPr>
          <w:b/>
          <w:sz w:val="28"/>
          <w:szCs w:val="28"/>
        </w:rPr>
        <w:t xml:space="preserve">міської </w:t>
      </w:r>
      <w:r w:rsidR="007B61D7" w:rsidRPr="00AE7C5B">
        <w:rPr>
          <w:b/>
          <w:sz w:val="28"/>
          <w:szCs w:val="28"/>
        </w:rPr>
        <w:t>територіальної громади</w:t>
      </w:r>
    </w:p>
    <w:p w:rsidR="0092555C" w:rsidRPr="00AE7C5B" w:rsidRDefault="00A52F00" w:rsidP="00AE7C5B">
      <w:pPr>
        <w:jc w:val="center"/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на 2022</w:t>
      </w:r>
      <w:r w:rsidR="007B61D7" w:rsidRPr="00AE7C5B">
        <w:rPr>
          <w:b/>
          <w:sz w:val="28"/>
          <w:szCs w:val="28"/>
        </w:rPr>
        <w:t>-2025</w:t>
      </w:r>
      <w:r w:rsidR="00335385" w:rsidRPr="00AE7C5B">
        <w:rPr>
          <w:b/>
          <w:sz w:val="28"/>
          <w:szCs w:val="28"/>
        </w:rPr>
        <w:t xml:space="preserve"> роки</w:t>
      </w:r>
    </w:p>
    <w:p w:rsidR="00AE7C5B" w:rsidRDefault="00AE7C5B" w:rsidP="00AE7C5B">
      <w:pPr>
        <w:jc w:val="both"/>
        <w:rPr>
          <w:sz w:val="28"/>
          <w:szCs w:val="28"/>
        </w:rPr>
      </w:pPr>
    </w:p>
    <w:p w:rsidR="00E0168F" w:rsidRDefault="004010A1" w:rsidP="00AE7C5B">
      <w:pPr>
        <w:jc w:val="both"/>
        <w:rPr>
          <w:sz w:val="28"/>
          <w:szCs w:val="28"/>
        </w:rPr>
      </w:pPr>
      <w:r w:rsidRPr="00AE7C5B">
        <w:rPr>
          <w:b/>
          <w:sz w:val="28"/>
          <w:szCs w:val="28"/>
        </w:rPr>
        <w:t>Дата і номер рішення міської</w:t>
      </w:r>
      <w:r w:rsidRPr="00AE7C5B">
        <w:rPr>
          <w:b/>
          <w:i/>
          <w:iCs/>
          <w:color w:val="222222"/>
          <w:sz w:val="28"/>
          <w:szCs w:val="28"/>
        </w:rPr>
        <w:t xml:space="preserve"> </w:t>
      </w:r>
      <w:r w:rsidRPr="00AE7C5B">
        <w:rPr>
          <w:b/>
          <w:sz w:val="28"/>
          <w:szCs w:val="28"/>
        </w:rPr>
        <w:t>ради, яким затверджено Програму та зміни до</w:t>
      </w:r>
      <w:r w:rsidR="006D5E0A" w:rsidRPr="00AE7C5B">
        <w:rPr>
          <w:b/>
          <w:sz w:val="28"/>
          <w:szCs w:val="28"/>
        </w:rPr>
        <w:t xml:space="preserve"> </w:t>
      </w:r>
      <w:r w:rsidRPr="00AE7C5B">
        <w:rPr>
          <w:b/>
          <w:sz w:val="28"/>
          <w:szCs w:val="28"/>
        </w:rPr>
        <w:t>неї</w:t>
      </w:r>
      <w:r w:rsidR="008C5280" w:rsidRPr="00AE7C5B">
        <w:rPr>
          <w:b/>
          <w:sz w:val="28"/>
          <w:szCs w:val="28"/>
        </w:rPr>
        <w:t>:</w:t>
      </w:r>
      <w:r w:rsidR="0092555C" w:rsidRPr="00AE7C5B">
        <w:rPr>
          <w:b/>
          <w:sz w:val="28"/>
          <w:szCs w:val="28"/>
        </w:rPr>
        <w:t xml:space="preserve"> </w:t>
      </w:r>
      <w:r w:rsidR="00A52F00" w:rsidRPr="00AE7C5B">
        <w:rPr>
          <w:sz w:val="28"/>
          <w:szCs w:val="28"/>
        </w:rPr>
        <w:t>Рішення чотирнадцятої</w:t>
      </w:r>
      <w:r w:rsidR="006F040E" w:rsidRPr="00AE7C5B">
        <w:rPr>
          <w:sz w:val="28"/>
          <w:szCs w:val="28"/>
        </w:rPr>
        <w:t xml:space="preserve"> сесії</w:t>
      </w:r>
      <w:r w:rsidR="00A52F00" w:rsidRPr="00AE7C5B">
        <w:rPr>
          <w:sz w:val="28"/>
          <w:szCs w:val="28"/>
        </w:rPr>
        <w:t xml:space="preserve"> </w:t>
      </w:r>
      <w:r w:rsidR="00AE7C5B" w:rsidRPr="00AE7C5B">
        <w:rPr>
          <w:sz w:val="28"/>
          <w:szCs w:val="28"/>
        </w:rPr>
        <w:t xml:space="preserve">                </w:t>
      </w:r>
      <w:r w:rsidR="00A52F00" w:rsidRPr="00AE7C5B">
        <w:rPr>
          <w:sz w:val="28"/>
          <w:szCs w:val="28"/>
        </w:rPr>
        <w:t xml:space="preserve">Новгород-Сіверської </w:t>
      </w:r>
      <w:r w:rsidR="006F040E" w:rsidRPr="00AE7C5B">
        <w:rPr>
          <w:sz w:val="28"/>
          <w:szCs w:val="28"/>
        </w:rPr>
        <w:t xml:space="preserve"> міської ради VII</w:t>
      </w:r>
      <w:r w:rsidR="00A52F00" w:rsidRPr="00AE7C5B">
        <w:rPr>
          <w:sz w:val="28"/>
          <w:szCs w:val="28"/>
        </w:rPr>
        <w:t>І</w:t>
      </w:r>
      <w:r w:rsidR="00A22238" w:rsidRPr="00AE7C5B">
        <w:rPr>
          <w:sz w:val="28"/>
          <w:szCs w:val="28"/>
        </w:rPr>
        <w:t xml:space="preserve"> </w:t>
      </w:r>
      <w:r w:rsidR="006F040E" w:rsidRPr="00AE7C5B">
        <w:rPr>
          <w:sz w:val="28"/>
          <w:szCs w:val="28"/>
        </w:rPr>
        <w:t>скликан</w:t>
      </w:r>
      <w:r w:rsidR="00A52F00" w:rsidRPr="00AE7C5B">
        <w:rPr>
          <w:sz w:val="28"/>
          <w:szCs w:val="28"/>
        </w:rPr>
        <w:t>ня від 03 грудня 2021 року № 480,</w:t>
      </w:r>
      <w:r w:rsidR="00AE7C5B">
        <w:rPr>
          <w:sz w:val="28"/>
          <w:szCs w:val="28"/>
        </w:rPr>
        <w:t xml:space="preserve"> внесено зміни -</w:t>
      </w:r>
      <w:r w:rsidR="00A52F00" w:rsidRPr="00AE7C5B">
        <w:rPr>
          <w:sz w:val="28"/>
          <w:szCs w:val="28"/>
        </w:rPr>
        <w:t xml:space="preserve"> рішення</w:t>
      </w:r>
      <w:r w:rsidR="00AE7C5B">
        <w:rPr>
          <w:sz w:val="28"/>
          <w:szCs w:val="28"/>
        </w:rPr>
        <w:t>м</w:t>
      </w:r>
      <w:r w:rsidR="00A52F00" w:rsidRPr="00AE7C5B">
        <w:rPr>
          <w:sz w:val="28"/>
          <w:szCs w:val="28"/>
        </w:rPr>
        <w:t xml:space="preserve"> виконавчого комітету Новгород-Сіверської міської ради</w:t>
      </w:r>
      <w:r w:rsidR="00A22238" w:rsidRPr="00AE7C5B">
        <w:rPr>
          <w:sz w:val="28"/>
          <w:szCs w:val="28"/>
        </w:rPr>
        <w:t xml:space="preserve"> від 06 жовтня 2022 року №234 «Про внесення змін</w:t>
      </w:r>
      <w:r w:rsidR="00C04E0D" w:rsidRPr="00AE7C5B">
        <w:rPr>
          <w:sz w:val="28"/>
          <w:szCs w:val="28"/>
        </w:rPr>
        <w:t xml:space="preserve"> </w:t>
      </w:r>
      <w:r w:rsidR="00A22238" w:rsidRPr="00AE7C5B">
        <w:rPr>
          <w:sz w:val="28"/>
          <w:szCs w:val="28"/>
        </w:rPr>
        <w:t xml:space="preserve">до Додатків 1, 2 до Комплексна програма розвитку освіти Новгород-Сіверської міської територіальної громади на 2022-2025 роки, рішення дев’ятнадцятої позачергової сесії Новгород-Сіверської міської ради </w:t>
      </w:r>
      <w:r w:rsidR="00A22238" w:rsidRPr="00AE7C5B">
        <w:rPr>
          <w:sz w:val="28"/>
          <w:szCs w:val="28"/>
          <w:lang w:val="en-US"/>
        </w:rPr>
        <w:t>VIII</w:t>
      </w:r>
      <w:r w:rsidR="00A22238" w:rsidRPr="00AE7C5B">
        <w:rPr>
          <w:sz w:val="28"/>
          <w:szCs w:val="28"/>
        </w:rPr>
        <w:t xml:space="preserve"> скликання від 15 грудня 2022 року № 752.</w:t>
      </w:r>
    </w:p>
    <w:p w:rsidR="00AE7C5B" w:rsidRPr="00AE7C5B" w:rsidRDefault="00AE7C5B" w:rsidP="00AE7C5B">
      <w:pPr>
        <w:jc w:val="both"/>
        <w:rPr>
          <w:sz w:val="28"/>
          <w:szCs w:val="28"/>
        </w:rPr>
      </w:pPr>
    </w:p>
    <w:p w:rsidR="00084192" w:rsidRPr="00AE7C5B" w:rsidRDefault="004010A1" w:rsidP="00AE7C5B">
      <w:pPr>
        <w:jc w:val="both"/>
        <w:rPr>
          <w:sz w:val="28"/>
          <w:szCs w:val="28"/>
        </w:rPr>
      </w:pPr>
      <w:r w:rsidRPr="00AE7C5B">
        <w:rPr>
          <w:b/>
          <w:sz w:val="28"/>
          <w:szCs w:val="28"/>
        </w:rPr>
        <w:t>Від</w:t>
      </w:r>
      <w:r w:rsidR="006D5E0A" w:rsidRPr="00AE7C5B">
        <w:rPr>
          <w:b/>
          <w:sz w:val="28"/>
          <w:szCs w:val="28"/>
        </w:rPr>
        <w:t>повідальний виконавець Програми</w:t>
      </w:r>
      <w:r w:rsidR="008C5280" w:rsidRPr="00AE7C5B">
        <w:rPr>
          <w:b/>
          <w:sz w:val="28"/>
          <w:szCs w:val="28"/>
        </w:rPr>
        <w:t>:</w:t>
      </w:r>
      <w:r w:rsidR="006D5E0A" w:rsidRPr="00AE7C5B">
        <w:rPr>
          <w:b/>
          <w:sz w:val="28"/>
          <w:szCs w:val="28"/>
        </w:rPr>
        <w:t xml:space="preserve"> </w:t>
      </w:r>
      <w:r w:rsidR="006F040E" w:rsidRPr="00AE7C5B">
        <w:rPr>
          <w:b/>
          <w:sz w:val="28"/>
          <w:szCs w:val="28"/>
        </w:rPr>
        <w:t xml:space="preserve"> </w:t>
      </w:r>
      <w:r w:rsidR="00C04E0D" w:rsidRPr="00AE7C5B">
        <w:rPr>
          <w:sz w:val="28"/>
          <w:szCs w:val="28"/>
        </w:rPr>
        <w:t>Відділ освіти, молоді та спорту</w:t>
      </w:r>
      <w:r w:rsidR="006F040E" w:rsidRPr="00AE7C5B">
        <w:rPr>
          <w:sz w:val="28"/>
          <w:szCs w:val="28"/>
        </w:rPr>
        <w:t xml:space="preserve"> Новгород-Сіверської міської ради </w:t>
      </w:r>
      <w:r w:rsidR="00B7130A" w:rsidRPr="00AE7C5B">
        <w:rPr>
          <w:sz w:val="28"/>
          <w:szCs w:val="28"/>
        </w:rPr>
        <w:t xml:space="preserve">                       </w:t>
      </w:r>
      <w:r w:rsidR="006F040E" w:rsidRPr="00AE7C5B">
        <w:rPr>
          <w:sz w:val="28"/>
          <w:szCs w:val="28"/>
        </w:rPr>
        <w:t>Чернігівської області</w:t>
      </w:r>
    </w:p>
    <w:p w:rsidR="00AE7C5B" w:rsidRPr="00AE7C5B" w:rsidRDefault="00AE7C5B" w:rsidP="00AE7C5B">
      <w:pPr>
        <w:jc w:val="both"/>
        <w:rPr>
          <w:b/>
          <w:sz w:val="28"/>
          <w:szCs w:val="28"/>
        </w:rPr>
      </w:pPr>
    </w:p>
    <w:p w:rsidR="004010A1" w:rsidRPr="00AE7C5B" w:rsidRDefault="006D5E0A" w:rsidP="00AE7C5B">
      <w:pPr>
        <w:rPr>
          <w:b/>
          <w:sz w:val="28"/>
          <w:szCs w:val="28"/>
        </w:rPr>
      </w:pPr>
      <w:r w:rsidRPr="00AE7C5B">
        <w:rPr>
          <w:b/>
          <w:sz w:val="28"/>
          <w:szCs w:val="28"/>
        </w:rPr>
        <w:t>Термін реалізації Програми</w:t>
      </w:r>
      <w:r w:rsidR="008C5280" w:rsidRPr="00AE7C5B">
        <w:rPr>
          <w:sz w:val="28"/>
          <w:szCs w:val="28"/>
        </w:rPr>
        <w:t>:</w:t>
      </w:r>
      <w:r w:rsidR="00335385" w:rsidRPr="00AE7C5B">
        <w:rPr>
          <w:sz w:val="28"/>
          <w:szCs w:val="28"/>
        </w:rPr>
        <w:t xml:space="preserve"> </w:t>
      </w:r>
      <w:r w:rsidR="00341B85" w:rsidRPr="00AE7C5B">
        <w:rPr>
          <w:sz w:val="28"/>
          <w:szCs w:val="28"/>
        </w:rPr>
        <w:t xml:space="preserve"> </w:t>
      </w:r>
      <w:r w:rsidR="00A22238" w:rsidRPr="00AE7C5B">
        <w:rPr>
          <w:sz w:val="28"/>
          <w:szCs w:val="28"/>
        </w:rPr>
        <w:t>2022</w:t>
      </w:r>
      <w:r w:rsidR="007B61D7" w:rsidRPr="00AE7C5B">
        <w:rPr>
          <w:sz w:val="28"/>
          <w:szCs w:val="28"/>
        </w:rPr>
        <w:t>-2025</w:t>
      </w:r>
      <w:r w:rsidR="00EB306D" w:rsidRPr="00AE7C5B">
        <w:rPr>
          <w:sz w:val="28"/>
          <w:szCs w:val="28"/>
        </w:rPr>
        <w:t xml:space="preserve"> </w:t>
      </w:r>
      <w:r w:rsidRPr="00AE7C5B">
        <w:rPr>
          <w:sz w:val="28"/>
          <w:szCs w:val="28"/>
        </w:rPr>
        <w:t>роки</w:t>
      </w:r>
      <w:r w:rsidR="00341B85" w:rsidRPr="00AE7C5B">
        <w:rPr>
          <w:b/>
          <w:sz w:val="28"/>
          <w:szCs w:val="28"/>
        </w:rPr>
        <w:t>.</w:t>
      </w:r>
    </w:p>
    <w:p w:rsidR="001B33AE" w:rsidRDefault="001B33AE" w:rsidP="00AE7C5B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E48" w:rsidRDefault="00FC1E48" w:rsidP="00A22238">
      <w:pPr>
        <w:pStyle w:val="21"/>
        <w:numPr>
          <w:ilvl w:val="0"/>
          <w:numId w:val="4"/>
        </w:numPr>
        <w:shd w:val="clear" w:color="auto" w:fill="auto"/>
        <w:tabs>
          <w:tab w:val="left" w:leader="underscore" w:pos="6914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lastRenderedPageBreak/>
        <w:t>Виконання заходів Програми</w:t>
      </w:r>
    </w:p>
    <w:p w:rsidR="00A22238" w:rsidRPr="00266A90" w:rsidRDefault="00A22238" w:rsidP="00A22238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left="567" w:firstLine="0"/>
        <w:jc w:val="center"/>
        <w:rPr>
          <w:rFonts w:ascii="Times New Roman" w:hAnsi="Times New Roman" w:cs="Times New Roman"/>
          <w:b/>
        </w:rPr>
      </w:pPr>
      <w:r w:rsidRPr="00266A90">
        <w:rPr>
          <w:rFonts w:ascii="Times New Roman" w:hAnsi="Times New Roman" w:cs="Times New Roman"/>
          <w:b/>
        </w:rPr>
        <w:t>І Напрям «Дошкільна освіта»</w:t>
      </w:r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4"/>
        <w:gridCol w:w="1985"/>
        <w:gridCol w:w="3402"/>
        <w:gridCol w:w="1275"/>
        <w:gridCol w:w="2127"/>
        <w:gridCol w:w="1559"/>
        <w:gridCol w:w="1664"/>
        <w:gridCol w:w="1029"/>
        <w:gridCol w:w="2127"/>
      </w:tblGrid>
      <w:tr w:rsidR="00FC1E48" w:rsidRPr="00E0168F" w:rsidTr="00AE7C5B">
        <w:trPr>
          <w:trHeight w:hRule="exact" w:val="13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Пріоритетні завданий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AE7C5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1B3768" w:rsidRPr="00E0168F" w:rsidTr="00AE7C5B">
        <w:trPr>
          <w:trHeight w:hRule="exact" w:val="150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Default="001B3768" w:rsidP="00B24631">
            <w:pPr>
              <w:jc w:val="center"/>
            </w:pPr>
            <w:r>
              <w:t>6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Pr="001B3768" w:rsidRDefault="001B3768" w:rsidP="00FC45A6">
            <w:r w:rsidRPr="001B3768">
              <w:rPr>
                <w:lang w:eastAsia="en-US"/>
              </w:rPr>
              <w:t>Забезпечення функціонування закладів дошкільної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6.1. Придбання предметів, матеріалів, обладнання та інвентарю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736381" w:rsidP="00FC1E48">
            <w:r>
              <w:t>157,2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736381" w:rsidP="00FC1E48">
            <w:r>
              <w:t>154,1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736381" w:rsidP="00FC1E48">
            <w:r>
              <w:t>98,0%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B11201" w:rsidRDefault="00B11201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 xml:space="preserve">Економія коштів при тендерній закупці новорічних подарунків </w:t>
            </w:r>
          </w:p>
        </w:tc>
      </w:tr>
      <w:tr w:rsidR="001B3768" w:rsidRPr="00E0168F" w:rsidTr="00AE7C5B">
        <w:trPr>
          <w:trHeight w:hRule="exact" w:val="1412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Default="001B3768" w:rsidP="00FC1E48"/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Pr="00FC45A6" w:rsidRDefault="001B3768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6.2. Проведення оплати поточних послуг (крім комунальних)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736381" w:rsidP="00FC1E48">
            <w:r>
              <w:t>384,7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736381" w:rsidP="00FC1E48">
            <w:r>
              <w:t>377,3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736381" w:rsidP="00FC1E48">
            <w:r>
              <w:t>98,1%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1821D0" w:rsidRDefault="001821D0" w:rsidP="00FC1E48">
            <w:pPr>
              <w:rPr>
                <w:rStyle w:val="docdata"/>
                <w:color w:val="000000"/>
              </w:rPr>
            </w:pPr>
            <w:r w:rsidRPr="001821D0">
              <w:rPr>
                <w:rStyle w:val="docdata"/>
                <w:color w:val="000000"/>
              </w:rPr>
              <w:t xml:space="preserve">Економія коштів при виконанні договору на послуги </w:t>
            </w:r>
            <w:r>
              <w:rPr>
                <w:rStyle w:val="docdata"/>
                <w:color w:val="000000"/>
              </w:rPr>
              <w:t xml:space="preserve">надання </w:t>
            </w:r>
            <w:proofErr w:type="spellStart"/>
            <w:r w:rsidRPr="001821D0">
              <w:rPr>
                <w:rStyle w:val="docdata"/>
                <w:color w:val="000000"/>
              </w:rPr>
              <w:t>інтернет</w:t>
            </w:r>
            <w:r>
              <w:rPr>
                <w:rStyle w:val="docdata"/>
                <w:color w:val="000000"/>
              </w:rPr>
              <w:t>у</w:t>
            </w:r>
            <w:proofErr w:type="spellEnd"/>
          </w:p>
        </w:tc>
      </w:tr>
      <w:tr w:rsidR="00266A90" w:rsidRPr="00E0168F" w:rsidTr="00AE7C5B">
        <w:trPr>
          <w:trHeight w:hRule="exact" w:val="29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t>У</w:t>
            </w:r>
            <w:r w:rsidR="00266A90" w:rsidRPr="00BF611B">
              <w:rPr>
                <w:b/>
              </w:rPr>
              <w:t>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644197" w:rsidRDefault="00644197" w:rsidP="00FC1E48">
            <w:pPr>
              <w:rPr>
                <w:b/>
              </w:rPr>
            </w:pPr>
            <w:r w:rsidRPr="00644197">
              <w:rPr>
                <w:b/>
              </w:rPr>
              <w:t>541,9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644197" w:rsidRDefault="00644197" w:rsidP="00FC1E48">
            <w:pPr>
              <w:rPr>
                <w:b/>
              </w:rPr>
            </w:pPr>
            <w:r w:rsidRPr="00644197">
              <w:rPr>
                <w:b/>
              </w:rPr>
              <w:t>531,4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AE7C5B">
        <w:trPr>
          <w:trHeight w:hRule="exact" w:val="429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66A90">
              <w:rPr>
                <w:rStyle w:val="docdata"/>
                <w:b/>
                <w:color w:val="000000"/>
                <w:sz w:val="28"/>
                <w:szCs w:val="28"/>
              </w:rPr>
              <w:t>ІІ Напрям «Повна загальна середня освіта»</w:t>
            </w:r>
          </w:p>
        </w:tc>
      </w:tr>
      <w:tr w:rsidR="001B3768" w:rsidRPr="00E0168F" w:rsidTr="00AE7C5B">
        <w:trPr>
          <w:trHeight w:hRule="exact" w:val="22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B24631">
            <w:pPr>
              <w:jc w:val="center"/>
            </w:pPr>
            <w:r>
              <w:t>1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266A90" w:rsidRDefault="00266A90" w:rsidP="00FC45A6">
            <w:r w:rsidRPr="00266A90">
              <w:rPr>
                <w:rStyle w:val="fontstyle01"/>
                <w:sz w:val="24"/>
              </w:rPr>
              <w:t>Створення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безпечного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освітнього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середовища для учнів/учениць закладів загальної середньої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1.1. Впровадження заходів безпеки для учасників освітнього процесу в закладах освіти (установка веб-камер, організація охорони тощо), обладнання бомбосховищ в закладах загальної середньої освіти</w:t>
            </w:r>
          </w:p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</w:p>
          <w:p w:rsidR="001B3768" w:rsidRPr="00266A90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266A90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ЗЗСО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A1ED3" w:rsidP="00FC1E48">
            <w:r>
              <w:t>317,0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A1ED3" w:rsidP="00FC1E48">
            <w:r>
              <w:t>317,0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3A1ED3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Pr="00B11201" w:rsidRDefault="00B11201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BF611B" w:rsidRPr="00E0168F" w:rsidTr="00AE7C5B">
        <w:trPr>
          <w:trHeight w:hRule="exact" w:val="141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Default="00BF611B" w:rsidP="00B24631">
            <w:pPr>
              <w:jc w:val="center"/>
            </w:pPr>
            <w:r>
              <w:t>6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r w:rsidRPr="00BF611B">
              <w:t>Забезпечення функціонування закладів загальної середньої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6.1 Придбання предметів, матеріалів, обладнання та інвентарю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A1ED3" w:rsidP="00FC1E48">
            <w:r>
              <w:t>727,1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A1ED3" w:rsidP="00FC1E48">
            <w:r>
              <w:t>694,</w:t>
            </w:r>
            <w:r w:rsidR="00644197"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A1ED3" w:rsidP="00FC1E48">
            <w:r>
              <w:t>95,5%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C50146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Економія коштів при тендерній закупці новорічних подарунків</w:t>
            </w:r>
          </w:p>
        </w:tc>
      </w:tr>
      <w:tr w:rsidR="00BF611B" w:rsidRPr="00E0168F" w:rsidTr="00AE7C5B">
        <w:trPr>
          <w:trHeight w:hRule="exact" w:val="155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FC1E48"/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6.2  Проведення оплати поточних послуг (крім комунальних)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A1ED3" w:rsidP="00FC1E48">
            <w:r>
              <w:t>599,2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A1ED3" w:rsidP="00FC1E48">
            <w:r>
              <w:t>585,4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3A1ED3" w:rsidP="00FC1E48">
            <w:r>
              <w:t>97,7%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C50146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 xml:space="preserve">Економія коштів при виконанні договору на послуги </w:t>
            </w:r>
            <w:r>
              <w:rPr>
                <w:rStyle w:val="docdata"/>
                <w:color w:val="000000"/>
              </w:rPr>
              <w:t xml:space="preserve">надання </w:t>
            </w:r>
            <w:proofErr w:type="spellStart"/>
            <w:r w:rsidRPr="001821D0">
              <w:rPr>
                <w:rStyle w:val="docdata"/>
                <w:color w:val="000000"/>
              </w:rPr>
              <w:t>інтернет</w:t>
            </w:r>
            <w:r>
              <w:rPr>
                <w:rStyle w:val="docdata"/>
                <w:color w:val="000000"/>
              </w:rPr>
              <w:t>у</w:t>
            </w:r>
            <w:proofErr w:type="spellEnd"/>
          </w:p>
        </w:tc>
      </w:tr>
      <w:tr w:rsidR="00BF611B" w:rsidRPr="00E0168F" w:rsidTr="00AE7C5B">
        <w:trPr>
          <w:trHeight w:hRule="exact" w:val="431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644197" w:rsidRDefault="00644197" w:rsidP="00FC1E48">
            <w:pPr>
              <w:rPr>
                <w:b/>
              </w:rPr>
            </w:pPr>
            <w:r w:rsidRPr="00644197">
              <w:rPr>
                <w:b/>
              </w:rPr>
              <w:t>1643,3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644197" w:rsidRDefault="00644197" w:rsidP="00FC1E48">
            <w:pPr>
              <w:rPr>
                <w:b/>
              </w:rPr>
            </w:pPr>
            <w:r w:rsidRPr="00644197">
              <w:rPr>
                <w:b/>
              </w:rPr>
              <w:t>1596,8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BF611B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F611B" w:rsidRPr="00E0168F" w:rsidTr="00AE7C5B">
        <w:trPr>
          <w:trHeight w:hRule="exact" w:val="423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Pr="00BF611B" w:rsidRDefault="00BF611B" w:rsidP="00BF611B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BF611B">
              <w:rPr>
                <w:rStyle w:val="docdata"/>
                <w:b/>
                <w:color w:val="000000"/>
                <w:sz w:val="28"/>
                <w:szCs w:val="28"/>
              </w:rPr>
              <w:t>ІІІ. Напрям «Позашкільна освіта»</w:t>
            </w:r>
          </w:p>
        </w:tc>
      </w:tr>
      <w:tr w:rsidR="001C0692" w:rsidRPr="00E0168F" w:rsidTr="00AE7C5B">
        <w:trPr>
          <w:trHeight w:hRule="exact" w:val="225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Default="001C0692" w:rsidP="00B24631">
            <w:pPr>
              <w:jc w:val="center"/>
            </w:pPr>
            <w:r>
              <w:t>5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r w:rsidRPr="001C0692">
              <w:t>Забезпечення функціонування закладів позашкільної освіти</w:t>
            </w:r>
            <w:r w:rsidRPr="001C0692"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B12B84">
            <w:r w:rsidRPr="001C0692">
              <w:t>5.1. Придбання предметів, матеріалів, обладнання та інвентарю</w:t>
            </w:r>
          </w:p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644197" w:rsidP="00FC1E48">
            <w:r>
              <w:t>67,7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644197" w:rsidP="00FC1E48">
            <w:r>
              <w:t>66,1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644197" w:rsidP="00FC1E48">
            <w:r>
              <w:t>97,6%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Pr="00C50146" w:rsidRDefault="00C50146" w:rsidP="00FC1E48">
            <w:pPr>
              <w:rPr>
                <w:rStyle w:val="docdata"/>
                <w:color w:val="00000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1C0692" w:rsidRPr="00E0168F" w:rsidTr="00AE7C5B">
        <w:trPr>
          <w:trHeight w:hRule="exact" w:val="199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FC1E48"/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  <w:r w:rsidRPr="001C0692">
              <w:t>5.2. Проведення оплати поточних послуг (крім комунальних)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644197" w:rsidP="00FC1E48">
            <w:r>
              <w:t>100,2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644197" w:rsidP="00FC1E48">
            <w:r>
              <w:t>80,9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644197" w:rsidP="00FC1E48">
            <w:r>
              <w:t>80,7%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A475C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1821D0">
              <w:rPr>
                <w:rStyle w:val="docdata"/>
                <w:color w:val="000000"/>
              </w:rPr>
              <w:t xml:space="preserve">Економія коштів при виконанні договору на послуги </w:t>
            </w:r>
            <w:r>
              <w:rPr>
                <w:rStyle w:val="docdata"/>
                <w:color w:val="000000"/>
              </w:rPr>
              <w:t xml:space="preserve">надання </w:t>
            </w:r>
            <w:proofErr w:type="spellStart"/>
            <w:r w:rsidRPr="001821D0">
              <w:rPr>
                <w:rStyle w:val="docdata"/>
                <w:color w:val="000000"/>
              </w:rPr>
              <w:t>інтернет</w:t>
            </w:r>
            <w:r>
              <w:rPr>
                <w:rStyle w:val="docdata"/>
                <w:color w:val="000000"/>
              </w:rPr>
              <w:t>у</w:t>
            </w:r>
            <w:proofErr w:type="spellEnd"/>
            <w:r>
              <w:rPr>
                <w:rStyle w:val="docdata"/>
                <w:color w:val="000000"/>
              </w:rPr>
              <w:t xml:space="preserve"> та телефонного зв’язку</w:t>
            </w:r>
          </w:p>
        </w:tc>
      </w:tr>
      <w:tr w:rsidR="00B12B84" w:rsidRPr="00E0168F" w:rsidTr="00AE7C5B">
        <w:trPr>
          <w:trHeight w:hRule="exact" w:val="22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1C0692" w:rsidP="00B24631">
            <w:pPr>
              <w:jc w:val="center"/>
            </w:pPr>
            <w:r>
              <w:t>6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1C0692" w:rsidRDefault="001C0692" w:rsidP="00FC45A6">
            <w:r w:rsidRPr="001C0692">
              <w:rPr>
                <w:rStyle w:val="fontstyle01"/>
                <w:sz w:val="24"/>
              </w:rPr>
              <w:t>Створення</w:t>
            </w:r>
            <w:r w:rsidRPr="001C0692">
              <w:br/>
            </w:r>
            <w:r w:rsidRPr="001C0692">
              <w:rPr>
                <w:rStyle w:val="fontstyle01"/>
                <w:sz w:val="24"/>
              </w:rPr>
              <w:t>безпечного</w:t>
            </w:r>
            <w:r w:rsidRPr="001C0692">
              <w:br/>
            </w:r>
            <w:r w:rsidRPr="001C0692">
              <w:rPr>
                <w:rStyle w:val="fontstyle01"/>
                <w:sz w:val="24"/>
              </w:rPr>
              <w:t>освітнього</w:t>
            </w:r>
            <w:r w:rsidRPr="001C0692">
              <w:br/>
            </w:r>
            <w:r w:rsidRPr="001C0692">
              <w:rPr>
                <w:rStyle w:val="fontstyle01"/>
                <w:sz w:val="24"/>
              </w:rPr>
              <w:t>середовища для вихованців /та вихованок закладів позашкільної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1C0692">
            <w:pPr>
              <w:rPr>
                <w:rStyle w:val="fontstyle01"/>
                <w:sz w:val="24"/>
              </w:rPr>
            </w:pPr>
            <w:r w:rsidRPr="001C0692">
              <w:rPr>
                <w:rStyle w:val="fontstyle01"/>
                <w:sz w:val="24"/>
              </w:rPr>
              <w:t>6.1.  Впровадження заходів безпеки для учасників освітнього процесу в закладах позашкільної  освіти (установка веб-камер, організація охорони тощо), обладнання бомбосховищ в закладах позашкільної освіти</w:t>
            </w:r>
          </w:p>
          <w:p w:rsidR="00B12B84" w:rsidRPr="00FC45A6" w:rsidRDefault="00B12B84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1C069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  <w:r>
              <w:t>, ЗПО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644197" w:rsidP="00FC1E48">
            <w:r>
              <w:t>11,0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644197" w:rsidP="00FC1E48">
            <w:r>
              <w:t>11,0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644197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Pr="00B11201" w:rsidRDefault="00B11201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1C0692" w:rsidRPr="00E0168F" w:rsidTr="00AE7C5B">
        <w:trPr>
          <w:trHeight w:hRule="exact" w:val="423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C04987">
            <w:pPr>
              <w:rPr>
                <w:b/>
              </w:rPr>
            </w:pPr>
            <w:r w:rsidRPr="001C0692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644197" w:rsidRDefault="00644197" w:rsidP="00FC1E48">
            <w:pPr>
              <w:rPr>
                <w:b/>
              </w:rPr>
            </w:pPr>
            <w:r w:rsidRPr="00644197">
              <w:rPr>
                <w:b/>
              </w:rPr>
              <w:t>178,9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644197" w:rsidRDefault="00644197" w:rsidP="00FC1E48">
            <w:pPr>
              <w:rPr>
                <w:b/>
              </w:rPr>
            </w:pPr>
            <w:r w:rsidRPr="00644197">
              <w:rPr>
                <w:b/>
              </w:rPr>
              <w:t>158,0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1C069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AE7C5B">
        <w:trPr>
          <w:trHeight w:hRule="exact" w:val="438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Pr="004E065A" w:rsidRDefault="004E065A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4E065A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lastRenderedPageBreak/>
              <w:t>V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>.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</w:rPr>
              <w:t xml:space="preserve"> Напрям «Інформатизація освіти»</w:t>
            </w:r>
          </w:p>
        </w:tc>
      </w:tr>
      <w:tr w:rsidR="004E065A" w:rsidRPr="00E0168F" w:rsidTr="00AE7C5B">
        <w:trPr>
          <w:trHeight w:hRule="exact" w:val="169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Default="004E065A" w:rsidP="00B24631">
            <w:pPr>
              <w:jc w:val="center"/>
            </w:pPr>
            <w:r>
              <w:t>1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rPr>
                <w:rStyle w:val="fontstyle01"/>
                <w:sz w:val="24"/>
              </w:rPr>
              <w:t>Покращення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доступності до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інформаційних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 xml:space="preserve">ресурсів </w:t>
            </w:r>
          </w:p>
          <w:p w:rsidR="004E065A" w:rsidRPr="004E065A" w:rsidRDefault="004E065A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1.1. Забезпечення ефективного функціонування та технічного обслуговування локальних мереж (відділу освіти, закладів та установ освіти)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закладів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644197" w:rsidP="00FC1E48">
            <w:r>
              <w:t>1,6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644197" w:rsidP="00FC1E48">
            <w:r>
              <w:t>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644197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Pr="00B11201" w:rsidRDefault="00B11201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4E065A" w:rsidRPr="00E0168F" w:rsidTr="00AE7C5B">
        <w:trPr>
          <w:trHeight w:hRule="exact" w:val="19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Default="004E065A" w:rsidP="00B24631">
            <w:pPr>
              <w:jc w:val="center"/>
            </w:pPr>
            <w:r>
              <w:t>3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t>Матеріально</w:t>
            </w:r>
          </w:p>
          <w:p w:rsidR="004E065A" w:rsidRPr="004E065A" w:rsidRDefault="004E065A" w:rsidP="004E065A">
            <w:r w:rsidRPr="004E065A">
              <w:t>технічне</w:t>
            </w:r>
          </w:p>
          <w:p w:rsidR="004E065A" w:rsidRPr="004E065A" w:rsidRDefault="004E065A" w:rsidP="004E065A">
            <w:r w:rsidRPr="004E065A">
              <w:t>забезпечення</w:t>
            </w:r>
          </w:p>
          <w:p w:rsidR="004E065A" w:rsidRPr="004E065A" w:rsidRDefault="004E065A" w:rsidP="004E065A">
            <w:r w:rsidRPr="004E065A">
              <w:t>інформатизації</w:t>
            </w:r>
          </w:p>
          <w:p w:rsidR="004E065A" w:rsidRPr="004E065A" w:rsidRDefault="004E065A" w:rsidP="004E065A">
            <w:r w:rsidRPr="004E065A">
              <w:t>освіти та</w:t>
            </w:r>
          </w:p>
          <w:p w:rsidR="004E065A" w:rsidRPr="004E065A" w:rsidRDefault="004E065A" w:rsidP="004E065A">
            <w:r w:rsidRPr="004E065A">
              <w:t>медіапростору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rPr>
                <w:rStyle w:val="fontstyle01"/>
                <w:sz w:val="24"/>
              </w:rPr>
              <w:t>3.2. Оновлення комп’ютерного обладнання, програмного забезпечення управлінської діяльності,  освітнього процесу, бібліотечної справи</w:t>
            </w:r>
          </w:p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644197" w:rsidP="00FC1E48">
            <w:r>
              <w:t>119,</w:t>
            </w:r>
            <w:r w:rsidR="00E7479B"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904C26" w:rsidRDefault="00644197" w:rsidP="00FC1E48">
            <w:r w:rsidRPr="00904C26">
              <w:t>117,</w:t>
            </w:r>
            <w:r w:rsidR="00904C26" w:rsidRPr="00904C26"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644197" w:rsidP="00FC1E48">
            <w:r>
              <w:t>98,8%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A50268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2F6B14" w:rsidRPr="00E0168F" w:rsidTr="00AE7C5B">
        <w:trPr>
          <w:trHeight w:hRule="exact" w:val="42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C04987">
            <w:pPr>
              <w:rPr>
                <w:b/>
                <w:sz w:val="28"/>
                <w:szCs w:val="28"/>
              </w:rPr>
            </w:pPr>
            <w:r w:rsidRPr="002F6B14">
              <w:rPr>
                <w:b/>
                <w:sz w:val="28"/>
                <w:szCs w:val="28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7479B" w:rsidRDefault="00E7479B" w:rsidP="00FC1E48">
            <w:pPr>
              <w:rPr>
                <w:b/>
              </w:rPr>
            </w:pPr>
            <w:r w:rsidRPr="00E7479B">
              <w:rPr>
                <w:b/>
              </w:rPr>
              <w:t>120,8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904C26" w:rsidRDefault="00E7479B" w:rsidP="00FC1E48">
            <w:pPr>
              <w:rPr>
                <w:b/>
              </w:rPr>
            </w:pPr>
            <w:r w:rsidRPr="00904C26">
              <w:rPr>
                <w:b/>
              </w:rPr>
              <w:t>119,</w:t>
            </w:r>
            <w:r w:rsidR="00904C26" w:rsidRPr="00904C26">
              <w:rPr>
                <w:b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Default="002F6B1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AE7C5B">
        <w:trPr>
          <w:trHeight w:hRule="exact" w:val="563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F6B14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F6B14">
              <w:rPr>
                <w:rStyle w:val="docdata"/>
                <w:b/>
                <w:color w:val="000000"/>
                <w:sz w:val="28"/>
                <w:szCs w:val="28"/>
              </w:rPr>
              <w:t>І. Напрям «Кадрове забезпечення та професійний розвиток»</w:t>
            </w:r>
          </w:p>
        </w:tc>
      </w:tr>
      <w:tr w:rsidR="00E7479B" w:rsidRPr="00E0168F" w:rsidTr="00AE7C5B">
        <w:trPr>
          <w:trHeight w:val="22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Default="00E7479B" w:rsidP="00B24631">
            <w:pPr>
              <w:jc w:val="center"/>
            </w:pPr>
            <w:r>
              <w:t>2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2F6B14">
            <w:r w:rsidRPr="002F6B14">
              <w:rPr>
                <w:rStyle w:val="fontstyle01"/>
                <w:sz w:val="24"/>
              </w:rPr>
              <w:t>Впровадження інновацій професійного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розвитку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педагогічних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працівників</w:t>
            </w:r>
          </w:p>
          <w:p w:rsidR="00E7479B" w:rsidRPr="002F6B14" w:rsidRDefault="00E7479B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2F6B14">
            <w:r w:rsidRPr="002F6B14">
              <w:rPr>
                <w:rStyle w:val="fontstyle01"/>
                <w:sz w:val="24"/>
              </w:rPr>
              <w:t>2.5. Сприяння участі педагогічних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працівників у Всеукраїнському</w:t>
            </w:r>
          </w:p>
          <w:p w:rsidR="00E7479B" w:rsidRPr="002F6B14" w:rsidRDefault="00E7479B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конкурсі «Учитель року»;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інформаційно-консультативна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підтримка учасників</w:t>
            </w:r>
          </w:p>
          <w:p w:rsidR="00E7479B" w:rsidRPr="002F6B14" w:rsidRDefault="00E7479B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Відділ освіти,</w:t>
            </w:r>
            <w:r w:rsidRPr="002F6B14">
              <w:t xml:space="preserve"> молоді та спорту молоді та спорту Новгород-Сіверської міської ради</w:t>
            </w:r>
            <w:r w:rsidRPr="002F6B14">
              <w:rPr>
                <w:rStyle w:val="fontstyle01"/>
                <w:sz w:val="24"/>
              </w:rPr>
              <w:t>, ЦПРПП,</w:t>
            </w:r>
          </w:p>
          <w:p w:rsidR="00E7479B" w:rsidRPr="002F6B14" w:rsidRDefault="00E7479B" w:rsidP="002F6B14">
            <w:r w:rsidRPr="002F6B14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2F6B14" w:rsidRDefault="00E7479B" w:rsidP="00FC1E48">
            <w:r>
              <w:t>1,</w:t>
            </w:r>
            <w:r w:rsidR="00EB1CD2"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E0168F" w:rsidRDefault="00E7479B" w:rsidP="00FC1E48">
            <w:r>
              <w:t>1,</w:t>
            </w:r>
            <w:r w:rsidR="00723CF2"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79B" w:rsidRPr="00723CF2" w:rsidRDefault="00E7479B" w:rsidP="00FC1E48">
            <w:r w:rsidRPr="00723CF2"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79B" w:rsidRPr="00B11201" w:rsidRDefault="00B11201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371F7" w:rsidRPr="00E0168F" w:rsidTr="00AC3777">
        <w:trPr>
          <w:trHeight w:hRule="exact" w:val="184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pPr>
              <w:rPr>
                <w:b/>
              </w:rPr>
            </w:pPr>
            <w:r w:rsidRPr="002371F7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7479B" w:rsidRDefault="00E7479B" w:rsidP="00FC1E48">
            <w:pPr>
              <w:rPr>
                <w:b/>
              </w:rPr>
            </w:pPr>
            <w:r w:rsidRPr="00E7479B">
              <w:rPr>
                <w:b/>
              </w:rPr>
              <w:t>1,</w:t>
            </w:r>
            <w:r w:rsidR="00EB1CD2">
              <w:rPr>
                <w:b/>
              </w:rPr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7479B" w:rsidRDefault="00E7479B" w:rsidP="00FC1E48">
            <w:pPr>
              <w:rPr>
                <w:b/>
              </w:rPr>
            </w:pPr>
            <w:r w:rsidRPr="00E7479B">
              <w:rPr>
                <w:b/>
              </w:rPr>
              <w:t>1,</w:t>
            </w:r>
            <w:r w:rsidR="00723CF2">
              <w:rPr>
                <w:b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AE7C5B">
        <w:trPr>
          <w:trHeight w:hRule="exact" w:val="485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Pr="002371F7" w:rsidRDefault="002371F7" w:rsidP="002371F7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371F7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lastRenderedPageBreak/>
              <w:t>V</w:t>
            </w:r>
            <w:r w:rsidRPr="002371F7">
              <w:rPr>
                <w:rStyle w:val="docdata"/>
                <w:b/>
                <w:color w:val="000000"/>
                <w:sz w:val="28"/>
                <w:szCs w:val="28"/>
              </w:rPr>
              <w:t>ІІ. Напрям «Безпечне та якісне харчування дітей закладів освіти»</w:t>
            </w:r>
          </w:p>
        </w:tc>
      </w:tr>
      <w:tr w:rsidR="00AE7C5B" w:rsidRPr="00E0168F" w:rsidTr="00AE7C5B">
        <w:trPr>
          <w:trHeight w:hRule="exact" w:val="179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C5B" w:rsidRDefault="00AE7C5B" w:rsidP="00B24631">
            <w:pPr>
              <w:jc w:val="center"/>
            </w:pPr>
            <w:r>
              <w:t>2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C5B" w:rsidRPr="00C04987" w:rsidRDefault="00AE7C5B" w:rsidP="00FC45A6">
            <w:r w:rsidRPr="00C04987">
              <w:t>Забезпечення  гарячим харчуванням пільгових категорій здобувачів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C04987" w:rsidRDefault="00AE7C5B" w:rsidP="00C04987">
            <w:r w:rsidRPr="00C04987">
              <w:rPr>
                <w:rStyle w:val="fontstyle01"/>
                <w:sz w:val="24"/>
              </w:rPr>
              <w:t>2.1. Забезпечення безкоштовним</w:t>
            </w:r>
            <w:r w:rsidRPr="00C04987">
              <w:br/>
            </w:r>
            <w:r w:rsidRPr="00C04987">
              <w:rPr>
                <w:rStyle w:val="fontstyle01"/>
                <w:sz w:val="24"/>
              </w:rPr>
              <w:t>гарячим харчуванням (сніданками) здобувачів освіти</w:t>
            </w:r>
            <w:r w:rsidRPr="00C04987">
              <w:br/>
            </w:r>
            <w:r w:rsidRPr="00C04987">
              <w:rPr>
                <w:rStyle w:val="fontstyle01"/>
                <w:sz w:val="24"/>
              </w:rPr>
              <w:t xml:space="preserve">1-4 класів </w:t>
            </w:r>
          </w:p>
          <w:p w:rsidR="00AE7C5B" w:rsidRPr="00C04987" w:rsidRDefault="00AE7C5B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C04987" w:rsidRDefault="00AE7C5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C04987" w:rsidRDefault="00AE7C5B" w:rsidP="00C04987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E0168F" w:rsidRDefault="00AE7C5B" w:rsidP="00FC1E48">
            <w:r>
              <w:t>282,8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E0168F" w:rsidRDefault="00AE7C5B" w:rsidP="00FC1E48">
            <w:r>
              <w:t>282,8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E0168F" w:rsidRDefault="00AE7C5B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C5B" w:rsidRPr="00B11201" w:rsidRDefault="00AE7C5B" w:rsidP="00FC1E48">
            <w:pPr>
              <w:rPr>
                <w:rStyle w:val="docdata"/>
                <w:color w:val="00000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AE7C5B" w:rsidRPr="00E0168F" w:rsidTr="00AE7C5B">
        <w:trPr>
          <w:trHeight w:hRule="exact" w:val="693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Default="00AE7C5B" w:rsidP="00FC1E48"/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C04987" w:rsidRDefault="00AE7C5B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C04987" w:rsidRDefault="00AE7C5B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2.2. Забезпечення безкоштовним гарячим харчуванням (обідами)</w:t>
            </w:r>
          </w:p>
          <w:p w:rsidR="00AE7C5B" w:rsidRPr="00C04987" w:rsidRDefault="00AE7C5B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здобувачів освіти 1-4 класів пільгових категорій: дітей-сиріт, дітей, позбавлених батьківського піклування, дітей-інвалідів, дітей учасників АТО (ООС),</w:t>
            </w:r>
          </w:p>
          <w:p w:rsidR="00AE7C5B" w:rsidRPr="00C04987" w:rsidRDefault="00AE7C5B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дітей, які мають статус постраждалих від воєнних дій та збройних конфліктів, дітей з числа ВПО, дітей з особливими освітніми потребами, які навчаються в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C04987" w:rsidRDefault="00AE7C5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C04987" w:rsidRDefault="00AE7C5B" w:rsidP="00C04987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E0168F" w:rsidRDefault="00AE7C5B" w:rsidP="00FC1E48">
            <w:r>
              <w:t>85,7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E0168F" w:rsidRDefault="00AE7C5B" w:rsidP="00FC1E48">
            <w:r>
              <w:t>85,7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7C5B" w:rsidRPr="00E0168F" w:rsidRDefault="00AE7C5B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C5B" w:rsidRDefault="00AE7C5B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04987" w:rsidRPr="00E0168F" w:rsidTr="00AE7C5B">
        <w:trPr>
          <w:trHeight w:hRule="exact" w:val="59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987" w:rsidRPr="00C04987" w:rsidRDefault="00C04987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2.3.  Забезпечення якісним безкоштовним гарячим харчуванням (обідами)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здобувачів освіти 5-11 класів пільгових категорій: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дітей-сиріт, дітей, позбавлених батьківського піклування, дітей-інвалідів,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учасників АТО (ООС),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 xml:space="preserve">дітей, які мають статус постраждалих від воєнних дій та збройних конфліктів, 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з числа ВПО , дітей з особливими освітніми потребами, які навчаються у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 w:rsidRPr="00C04987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44,4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44,4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B11201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04987" w:rsidRPr="00E0168F" w:rsidTr="00AE7C5B">
        <w:trPr>
          <w:trHeight w:hRule="exact" w:val="169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2.4. Забезпечення безкоштовним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гарячим харчуванням вихованців дошкільних підрозділів НВК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71,6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71,6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B11201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813A43" w:rsidRPr="00E0168F" w:rsidTr="00AE7C5B">
        <w:trPr>
          <w:trHeight w:hRule="exact" w:val="168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Default="00813A43" w:rsidP="00FC1E48"/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FC45A6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2.6. Забезпечення якісним харчуванням дітей у закладах</w:t>
            </w:r>
            <w:r w:rsidRPr="00C04987">
              <w:br/>
            </w:r>
            <w:r w:rsidRPr="00C04987">
              <w:rPr>
                <w:rStyle w:val="fontstyle01"/>
                <w:sz w:val="24"/>
              </w:rPr>
              <w:t>дошкільної освіт</w:t>
            </w:r>
            <w:r w:rsidRPr="00C04987">
              <w:t>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E7479B" w:rsidP="00FC1E48">
            <w:r>
              <w:t>33,3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E7479B" w:rsidP="00FC1E48">
            <w:r>
              <w:t>33,3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E7479B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Default="00B11201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04987" w:rsidRPr="00E0168F" w:rsidTr="00AE7C5B">
        <w:trPr>
          <w:trHeight w:hRule="exact" w:val="62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2.7. Забезпечення якісним харчуванням дітей дошкільного віку пільгових категорій у закладах дошкільної освіти громади:  дітей-сиріт,  дітей, позбавлених батьківського піклування,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дітей-інвалідів,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учасників АТО (ООС),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 xml:space="preserve">дітей, які мають статус постраждалих від воєнних дій та збройних конфліктів, 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з числа ВПО, дітей з особливими освітніми потребами, які навчаються в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сім’ям», дітей з багатодітних сімей.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14,7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14,7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B11201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C04987" w:rsidRPr="00E0168F" w:rsidTr="00AE7C5B">
        <w:trPr>
          <w:trHeight w:hRule="exact" w:val="25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813A43" w:rsidP="00B24631">
            <w:pPr>
              <w:jc w:val="center"/>
            </w:pPr>
            <w:r>
              <w:t>4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r w:rsidRPr="00813A43">
              <w:rPr>
                <w:rStyle w:val="fontstyle01"/>
                <w:sz w:val="24"/>
              </w:rPr>
              <w:t>Організація та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здійснення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контролю в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закладах освіти</w:t>
            </w:r>
          </w:p>
          <w:p w:rsidR="00C04987" w:rsidRPr="00813A43" w:rsidRDefault="00C04987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pPr>
              <w:rPr>
                <w:rStyle w:val="fontstyle01"/>
                <w:sz w:val="24"/>
              </w:rPr>
            </w:pPr>
            <w:r w:rsidRPr="00813A43">
              <w:rPr>
                <w:rStyle w:val="fontstyle01"/>
                <w:sz w:val="24"/>
              </w:rPr>
              <w:t>4.1. Забезпечення  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 xml:space="preserve">контролю сировини та питної води, які використовуються для харчування дітей </w:t>
            </w:r>
          </w:p>
          <w:p w:rsidR="00813A43" w:rsidRPr="00813A43" w:rsidRDefault="00813A43" w:rsidP="00813A43">
            <w:pPr>
              <w:rPr>
                <w:rStyle w:val="fontstyle01"/>
                <w:sz w:val="24"/>
              </w:rPr>
            </w:pPr>
          </w:p>
          <w:p w:rsidR="00C04987" w:rsidRPr="00813A43" w:rsidRDefault="00C04987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813A43" w:rsidRDefault="00813A43" w:rsidP="00C04987">
            <w:r w:rsidRPr="00813A43"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813A43" w:rsidRDefault="00813A43" w:rsidP="00C04987">
            <w:r w:rsidRPr="00813A43">
              <w:t>Відділ освіти, молоді та спорту Новгород-Сіверської міської ради, керівники закладів освіти, постачальники продуктів харчування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47,8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47,8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E7479B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B11201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813A43" w:rsidRPr="00E0168F" w:rsidTr="00AE7C5B">
        <w:trPr>
          <w:trHeight w:hRule="exact" w:val="435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C04987">
            <w:pPr>
              <w:rPr>
                <w:b/>
              </w:rPr>
            </w:pPr>
            <w:r w:rsidRPr="00813A43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405C49" w:rsidRDefault="00E7479B" w:rsidP="00FC1E48">
            <w:pPr>
              <w:rPr>
                <w:b/>
              </w:rPr>
            </w:pPr>
            <w:r w:rsidRPr="00405C49">
              <w:rPr>
                <w:b/>
              </w:rPr>
              <w:t>580,3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405C49" w:rsidRDefault="00E7479B" w:rsidP="00FC1E48">
            <w:pPr>
              <w:rPr>
                <w:b/>
              </w:rPr>
            </w:pPr>
            <w:r w:rsidRPr="00405C49">
              <w:rPr>
                <w:b/>
              </w:rPr>
              <w:t>580,3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Default="00813A43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813A43" w:rsidRPr="00E0168F" w:rsidTr="00AE7C5B">
        <w:trPr>
          <w:trHeight w:hRule="exact" w:val="580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813A43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lastRenderedPageBreak/>
              <w:t>V</w:t>
            </w:r>
            <w:r w:rsidRPr="00813A43">
              <w:rPr>
                <w:rStyle w:val="docdata"/>
                <w:b/>
                <w:color w:val="000000"/>
                <w:sz w:val="28"/>
                <w:szCs w:val="28"/>
              </w:rPr>
              <w:t>ІІІ. Напрям «Здоров’я та соціальний захист учасників освітнього процесу»</w:t>
            </w:r>
          </w:p>
        </w:tc>
      </w:tr>
      <w:tr w:rsidR="00405C49" w:rsidRPr="00E0168F" w:rsidTr="00AC3777">
        <w:trPr>
          <w:trHeight w:val="1379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Default="00405C49" w:rsidP="00B24631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r w:rsidRPr="005A61F7">
              <w:t>Освітнє середовище сприятливе для збереження здоров’я дитини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>1.4 Забезпечення закладів освіти дезінфекційними, миючими засобами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170,1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170,0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99,9%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A50268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405C49" w:rsidRPr="00E0168F" w:rsidTr="00AC3777">
        <w:trPr>
          <w:trHeight w:hRule="exact" w:val="1986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>1.7. Забезпечення проходження медичних оглядів працівників закладів дошкільної освіти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7,1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54,9%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Pr="00A50268" w:rsidRDefault="00A50268" w:rsidP="00FC1E48">
            <w:pPr>
              <w:rPr>
                <w:rStyle w:val="docdata"/>
                <w:color w:val="000000"/>
              </w:rPr>
            </w:pPr>
            <w:r w:rsidRPr="00A50268">
              <w:rPr>
                <w:rStyle w:val="docdata"/>
                <w:color w:val="000000"/>
              </w:rPr>
              <w:t>Економія у зв’язку з перебуванням праців</w:t>
            </w:r>
            <w:r>
              <w:rPr>
                <w:rStyle w:val="docdata"/>
                <w:color w:val="000000"/>
              </w:rPr>
              <w:t>ників на простої</w:t>
            </w:r>
            <w:r w:rsidRPr="00A50268">
              <w:rPr>
                <w:rStyle w:val="docdata"/>
                <w:color w:val="000000"/>
              </w:rPr>
              <w:t xml:space="preserve"> та відсутності потреби в проведенні медичних оглядів</w:t>
            </w:r>
          </w:p>
        </w:tc>
      </w:tr>
      <w:tr w:rsidR="00405C49" w:rsidRPr="00E0168F" w:rsidTr="00AC3777">
        <w:trPr>
          <w:trHeight w:hRule="exact" w:val="2540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>1.8. Забезпечення проходження медичних оглядів працівників закладів загальної середньої освіти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82,5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47,0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57,0%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A50268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A50268">
              <w:rPr>
                <w:rStyle w:val="docdata"/>
                <w:color w:val="000000"/>
              </w:rPr>
              <w:t>Економія у зв’язку з перебуванням праців</w:t>
            </w:r>
            <w:r>
              <w:rPr>
                <w:rStyle w:val="docdata"/>
                <w:color w:val="000000"/>
              </w:rPr>
              <w:t>ників на простої,  дистанційному навчанні</w:t>
            </w:r>
            <w:r w:rsidRPr="00A50268">
              <w:rPr>
                <w:rStyle w:val="docdata"/>
                <w:color w:val="000000"/>
              </w:rPr>
              <w:t xml:space="preserve"> </w:t>
            </w:r>
            <w:r>
              <w:rPr>
                <w:rStyle w:val="docdata"/>
                <w:color w:val="000000"/>
              </w:rPr>
              <w:t xml:space="preserve">та </w:t>
            </w:r>
            <w:r w:rsidRPr="00A50268">
              <w:rPr>
                <w:rStyle w:val="docdata"/>
                <w:color w:val="000000"/>
              </w:rPr>
              <w:t>відсутності потреби в проведенні медичних оглядів</w:t>
            </w:r>
          </w:p>
        </w:tc>
      </w:tr>
      <w:tr w:rsidR="00405C49" w:rsidRPr="00E0168F" w:rsidTr="00AE7C5B">
        <w:trPr>
          <w:trHeight w:hRule="exact" w:val="171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>1.9. Забезпечення проходження медичних оглядів працівників закладів позашкільної освіти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керівники ЗПО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3,6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3,6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405C49" w:rsidRPr="00E0168F" w:rsidTr="00AE7C5B">
        <w:trPr>
          <w:trHeight w:hRule="exact" w:val="1411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 xml:space="preserve">1.10. Забезпечення проходження медичних оглядів працівників закладів ІРЦ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 ІРЦ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0,1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405C49" w:rsidRPr="00E0168F" w:rsidTr="00AE7C5B">
        <w:trPr>
          <w:trHeight w:hRule="exact" w:val="170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 xml:space="preserve">1.11. Забезпечення проходження медичних оглядів працівників ЦПРПП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ради, керівник ЦПРПП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0,8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87,5%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Pr="00A50268" w:rsidRDefault="00A50268" w:rsidP="00FC1E48">
            <w:pPr>
              <w:rPr>
                <w:rStyle w:val="docdata"/>
                <w:color w:val="000000"/>
              </w:rPr>
            </w:pPr>
            <w:r w:rsidRPr="00A50268">
              <w:rPr>
                <w:rStyle w:val="docdata"/>
                <w:color w:val="000000"/>
              </w:rPr>
              <w:t>Працівник перебуває за кордоном.</w:t>
            </w:r>
          </w:p>
        </w:tc>
      </w:tr>
      <w:tr w:rsidR="00405C49" w:rsidRPr="00E0168F" w:rsidTr="00AE7C5B">
        <w:trPr>
          <w:trHeight w:hRule="exact" w:val="1415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Default="00405C49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FC45A6">
            <w:pPr>
              <w:rPr>
                <w:rStyle w:val="fontstyle01"/>
                <w:sz w:val="24"/>
              </w:rPr>
            </w:pPr>
            <w:r w:rsidRPr="005A61F7">
              <w:t>1.12. Забезпечення проходження медичних оглядів персоналу установ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5A61F7" w:rsidRDefault="00405C49" w:rsidP="00C04987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3,9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5C49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C4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1F0EA6" w:rsidRPr="00E0168F" w:rsidTr="00AE7C5B">
        <w:trPr>
          <w:trHeight w:hRule="exact" w:val="199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Default="001F0EA6" w:rsidP="00B24631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Pr="001F0EA6" w:rsidRDefault="001F0EA6" w:rsidP="00FC45A6">
            <w:r w:rsidRPr="001F0EA6">
              <w:t>Соціальний захист учасників освітнього процесу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1F0EA6">
            <w:r w:rsidRPr="001F0EA6">
              <w:t>2.1. Виплата одноразової матеріальної допомоги учням, ученицям-сиротам та  позбавленим батьківського піклування по досягненню ними 18-річного віку та по закінченню школи</w:t>
            </w:r>
          </w:p>
          <w:p w:rsidR="001F0EA6" w:rsidRPr="001F0EA6" w:rsidRDefault="001F0EA6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9,1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9,1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1F0EA6" w:rsidRPr="00E0168F" w:rsidTr="00AE7C5B">
        <w:trPr>
          <w:trHeight w:hRule="exact" w:val="1411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FC45A6">
            <w:pPr>
              <w:rPr>
                <w:rStyle w:val="fontstyle01"/>
                <w:sz w:val="24"/>
              </w:rPr>
            </w:pPr>
            <w:r w:rsidRPr="001F0EA6">
              <w:t>2.2. Реалізація права працівників, працівниць на здорові та безпечні умови праці, зокрема атестація робочих місць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80,1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80,1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1F0EA6" w:rsidRPr="00E0168F" w:rsidTr="00AC3777">
        <w:trPr>
          <w:trHeight w:hRule="exact" w:val="993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pPr>
              <w:rPr>
                <w:b/>
              </w:rPr>
            </w:pPr>
            <w:r w:rsidRPr="001F0EA6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405C49" w:rsidRDefault="00405C49" w:rsidP="00FC1E48">
            <w:pPr>
              <w:rPr>
                <w:b/>
              </w:rPr>
            </w:pPr>
            <w:r w:rsidRPr="00405C49">
              <w:rPr>
                <w:b/>
              </w:rPr>
              <w:t>357,3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405C49" w:rsidRDefault="00405C49" w:rsidP="00FC1E48">
            <w:pPr>
              <w:rPr>
                <w:b/>
              </w:rPr>
            </w:pPr>
            <w:r w:rsidRPr="00405C49">
              <w:rPr>
                <w:b/>
              </w:rPr>
              <w:t>318,</w:t>
            </w:r>
            <w:r>
              <w:rPr>
                <w:b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AE7C5B">
        <w:trPr>
          <w:trHeight w:hRule="exact" w:val="485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Pr="001F0EA6" w:rsidRDefault="001F0EA6" w:rsidP="001F0EA6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1F0EA6"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ІХ. Напрям «Шкільний автобус»</w:t>
            </w:r>
          </w:p>
        </w:tc>
      </w:tr>
      <w:tr w:rsidR="00760CC4" w:rsidRPr="00E0168F" w:rsidTr="00AE7C5B">
        <w:trPr>
          <w:trHeight w:hRule="exact" w:val="1508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CC4" w:rsidRDefault="00760CC4" w:rsidP="00B24631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r w:rsidRPr="00760CC4">
              <w:t>Забезпечення реалізації прав громадян на доступність і безоплатність повної загальної середньої освіти.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>1.3. Страхування підвідомчого транспорту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405C49" w:rsidP="00FC1E48">
            <w:r>
              <w:t>22,1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405C49" w:rsidP="00FC1E48">
            <w:r>
              <w:t>22,1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CC4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760CC4" w:rsidRPr="00E0168F" w:rsidTr="00AE7C5B">
        <w:trPr>
          <w:trHeight w:hRule="exact" w:val="1419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0CC4" w:rsidRDefault="00760CC4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0CC4" w:rsidRPr="00760CC4" w:rsidRDefault="00760CC4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>1.5. Проходження технічних оглядів підвідомчого автотранспорту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405C49" w:rsidP="00FC1E48">
            <w:r>
              <w:t>3,5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405C49" w:rsidP="00FC1E48">
            <w:r>
              <w:t>3,5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CC4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1F0EA6" w:rsidRPr="00E0168F" w:rsidTr="00AE7C5B">
        <w:trPr>
          <w:trHeight w:hRule="exact" w:val="1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1F0EA6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>1.8. Компенсація вартості проїзду на громадському транспорті (крім таксі) на підставі проїзних квитків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52,</w:t>
            </w:r>
            <w:r w:rsidR="00112072"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405C49" w:rsidP="00FC1E48">
            <w:r>
              <w:t>49,1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12072" w:rsidP="00FC1E48">
            <w:r>
              <w:t>93,3</w:t>
            </w:r>
            <w:r w:rsidR="00405C49"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Pr="004D3B59" w:rsidRDefault="004D3B59" w:rsidP="00FC1E48">
            <w:pPr>
              <w:rPr>
                <w:rStyle w:val="docdata"/>
                <w:color w:val="000000"/>
              </w:rPr>
            </w:pPr>
            <w:r w:rsidRPr="004D3B59">
              <w:rPr>
                <w:rStyle w:val="docdata"/>
                <w:color w:val="000000"/>
              </w:rPr>
              <w:t>Економія в зв’язку з дистанційним навчанням</w:t>
            </w:r>
          </w:p>
        </w:tc>
      </w:tr>
      <w:tr w:rsidR="00D871F8" w:rsidRPr="00E0168F" w:rsidTr="00AE7C5B">
        <w:trPr>
          <w:trHeight w:hRule="exact" w:val="142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Default="00D871F8" w:rsidP="00B24631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Утримання та безпечна експлуатація  автотранспортних засобів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2.1. Придбання запчастин для ремонту автотранспорту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213,9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213,9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D871F8" w:rsidRPr="00E0168F" w:rsidTr="00AC3777">
        <w:trPr>
          <w:trHeight w:hRule="exact" w:val="1522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2.2. Поточний ремонт 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86,6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86,</w:t>
            </w:r>
            <w:r w:rsidR="00723CF2"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723CF2" w:rsidP="00FC1E48">
            <w:r>
              <w:t>99,9</w:t>
            </w:r>
            <w:r w:rsidR="00405C49"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4D3B5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D871F8" w:rsidRPr="00E0168F" w:rsidTr="00AE7C5B">
        <w:trPr>
          <w:trHeight w:hRule="exact" w:val="170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>
              <w:t>2.3. Організація  пе</w:t>
            </w:r>
            <w:r w:rsidRPr="00D871F8">
              <w:t>ред</w:t>
            </w:r>
            <w:r>
              <w:t xml:space="preserve"> </w:t>
            </w:r>
            <w:r w:rsidRPr="00D871F8">
              <w:t>рейсового медичного огляду водіїв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1,0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1,0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D871F8" w:rsidRPr="00E0168F" w:rsidTr="00AE7C5B">
        <w:trPr>
          <w:trHeight w:hRule="exact" w:val="1435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2.5. Здійснення заходів, необхідних для забезпечення пально-мастильними матеріалами та безпечної експлуатації 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848,</w:t>
            </w:r>
            <w:r w:rsidR="00112072"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848,2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405C4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D871F8" w:rsidRPr="00E0168F" w:rsidTr="00AE7C5B">
        <w:trPr>
          <w:trHeight w:hRule="exact" w:val="421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pPr>
              <w:rPr>
                <w:b/>
              </w:rPr>
            </w:pPr>
            <w:r w:rsidRPr="00D871F8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112072" w:rsidRDefault="00405C49" w:rsidP="00FC1E48">
            <w:pPr>
              <w:rPr>
                <w:b/>
              </w:rPr>
            </w:pPr>
            <w:r w:rsidRPr="00112072">
              <w:rPr>
                <w:b/>
              </w:rPr>
              <w:t>1227,9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112072" w:rsidRDefault="00405C49" w:rsidP="00FC1E48">
            <w:pPr>
              <w:rPr>
                <w:b/>
              </w:rPr>
            </w:pPr>
            <w:r w:rsidRPr="00112072">
              <w:rPr>
                <w:b/>
              </w:rPr>
              <w:t>1224,</w:t>
            </w:r>
            <w:r w:rsidR="00723CF2">
              <w:rPr>
                <w:b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E7C5B">
        <w:trPr>
          <w:trHeight w:hRule="exact" w:val="568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Pr="00D871F8" w:rsidRDefault="00D871F8" w:rsidP="00D871F8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D871F8">
              <w:rPr>
                <w:rStyle w:val="docdata"/>
                <w:b/>
                <w:color w:val="000000"/>
                <w:sz w:val="28"/>
                <w:szCs w:val="28"/>
              </w:rPr>
              <w:t>Х. Напрям «Розвиток матеріально-технічної бази та створення нового освітнього середовища»</w:t>
            </w:r>
          </w:p>
        </w:tc>
      </w:tr>
      <w:tr w:rsidR="004D3B59" w:rsidRPr="00E0168F" w:rsidTr="00AC3777">
        <w:trPr>
          <w:trHeight w:val="1514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Default="004D3B59" w:rsidP="00B24631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256711" w:rsidRDefault="004D3B59" w:rsidP="00256711">
            <w:r w:rsidRPr="00256711">
              <w:t>Зміцнення матеріально-технічного та фінансового забезпечення закладів освіти</w:t>
            </w:r>
          </w:p>
          <w:p w:rsidR="004D3B59" w:rsidRPr="00256711" w:rsidRDefault="004D3B5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256711" w:rsidRDefault="004D3B59" w:rsidP="00FC45A6">
            <w:pPr>
              <w:rPr>
                <w:rStyle w:val="fontstyle01"/>
                <w:sz w:val="24"/>
              </w:rPr>
            </w:pPr>
            <w:r w:rsidRPr="00256711">
              <w:t>2.3. Заміна віконних блоків на енергозберігаючі склопакети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E0168F" w:rsidRDefault="004D3B59" w:rsidP="00FC1E48">
            <w:r>
              <w:t>521,7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E0168F" w:rsidRDefault="004D3B59" w:rsidP="00FC1E48">
            <w:r>
              <w:t>521,7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B59" w:rsidRPr="00E0168F" w:rsidRDefault="004D3B59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3B59" w:rsidRDefault="004D3B5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4D3B59" w:rsidRPr="00E0168F" w:rsidTr="00AC3777">
        <w:trPr>
          <w:trHeight w:hRule="exact" w:val="1427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Default="004D3B59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FC45A6">
            <w:pPr>
              <w:rPr>
                <w:rStyle w:val="fontstyle01"/>
                <w:sz w:val="24"/>
              </w:rPr>
            </w:pPr>
            <w:r w:rsidRPr="00256711">
              <w:t>2.4 Покращення матеріально-технічної бази в  закладах та установах  відділу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256711" w:rsidRDefault="004D3B59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E0168F" w:rsidRDefault="004D3B59" w:rsidP="00FC1E48">
            <w:r>
              <w:t>979,8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E0168F" w:rsidRDefault="004D3B59" w:rsidP="00FC1E48">
            <w:r>
              <w:t>977,3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3B59" w:rsidRPr="00E0168F" w:rsidRDefault="004D3B59" w:rsidP="00FC1E48">
            <w:r>
              <w:t>99,7%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3B59" w:rsidRDefault="004D3B5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112072" w:rsidRPr="00E0168F" w:rsidTr="00AE7C5B">
        <w:trPr>
          <w:trHeight w:val="140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256711" w:rsidRDefault="00112072" w:rsidP="00B24631">
            <w:pPr>
              <w:jc w:val="center"/>
            </w:pPr>
            <w:r w:rsidRPr="00256711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256711" w:rsidRDefault="00112072" w:rsidP="00FC45A6">
            <w:r w:rsidRPr="00256711">
              <w:t>Осучаснення матеріально-технічної бази закладів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256711" w:rsidRDefault="00112072" w:rsidP="00FC45A6">
            <w:pPr>
              <w:rPr>
                <w:rStyle w:val="fontstyle01"/>
                <w:sz w:val="24"/>
              </w:rPr>
            </w:pPr>
            <w:r w:rsidRPr="00256711">
              <w:t>3.2. Створення нового сучасного освітнього середовища в закладах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256711" w:rsidRDefault="0011207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256711" w:rsidRDefault="00112072" w:rsidP="00C04987">
            <w:r w:rsidRPr="00256711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E0168F" w:rsidRDefault="00112072" w:rsidP="00FC1E48">
            <w:r>
              <w:t>4,6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E0168F" w:rsidRDefault="00112072" w:rsidP="00FC1E48">
            <w:r>
              <w:t>4,6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072" w:rsidRPr="00E0168F" w:rsidRDefault="00112072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072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256711" w:rsidRPr="00E0168F" w:rsidTr="00AE7C5B">
        <w:trPr>
          <w:trHeight w:hRule="exact" w:val="435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pPr>
              <w:rPr>
                <w:b/>
              </w:rPr>
            </w:pPr>
            <w:r w:rsidRPr="00256711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112072" w:rsidRDefault="00112072" w:rsidP="00FC1E48">
            <w:pPr>
              <w:rPr>
                <w:b/>
              </w:rPr>
            </w:pPr>
            <w:r w:rsidRPr="00112072">
              <w:rPr>
                <w:b/>
              </w:rPr>
              <w:t>1506,1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112072" w:rsidRDefault="00112072" w:rsidP="00FC1E48">
            <w:pPr>
              <w:rPr>
                <w:b/>
              </w:rPr>
            </w:pPr>
            <w:r w:rsidRPr="00112072">
              <w:rPr>
                <w:b/>
              </w:rPr>
              <w:t>1503,6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E7C5B">
        <w:trPr>
          <w:trHeight w:hRule="exact" w:val="562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Pr="007772CF" w:rsidRDefault="007772CF" w:rsidP="007772C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lastRenderedPageBreak/>
              <w:t>ХІІ. Напрям «Забезпечення пожежної безпеки в закладах освіти»</w:t>
            </w:r>
          </w:p>
        </w:tc>
      </w:tr>
      <w:tr w:rsidR="007772CF" w:rsidRPr="00E0168F" w:rsidTr="00AC3777">
        <w:trPr>
          <w:trHeight w:hRule="exact" w:val="2263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Default="007772CF" w:rsidP="00B24631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r w:rsidRPr="007772CF">
              <w:t>Обладнання об'єктів системами протипожежного автоматичного захисту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1.1. Улаштування автоматичної системи пожежної сигналізації, оповіщення про пожежу для приміщень комплексу будівель Новгород-Сіверської гімназії №1 ім. Б. Майстренка за адресою:      м. Новгород-Сіверський, вул. Майстренка,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704,8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704,1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99,9%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4D3B5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7772CF" w:rsidRPr="00E0168F" w:rsidTr="00AC3777">
        <w:trPr>
          <w:trHeight w:hRule="exact" w:val="2281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1.2. Улаштування автоматичної системи пожежної сигналізації, оповіщення про пожежу для приміщень комплексу будівель  Новгород-Сіверської гімназії №1 ім. Б. Майстренка за адресою:         м. Новгород-Сіверський, вул. Гімназична, 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58,1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58,1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D20708" w:rsidRPr="00E0168F" w:rsidTr="00AC3777">
        <w:trPr>
          <w:trHeight w:hRule="exact" w:val="1689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708" w:rsidRDefault="00D20708" w:rsidP="00B24631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708" w:rsidRPr="007772CF" w:rsidRDefault="00D20708" w:rsidP="00FC45A6">
            <w:r w:rsidRPr="007772CF">
              <w:t>Підвищення вогнестійкості будівель і споруд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FC45A6">
            <w:pPr>
              <w:rPr>
                <w:rStyle w:val="fontstyle01"/>
                <w:sz w:val="24"/>
              </w:rPr>
            </w:pPr>
            <w:r w:rsidRPr="007772CF">
              <w:t>2.1. Улаштування автоматичної системи пожежної сигналізації, оповіщення про пожежу для приміщень комплексу будівель  Новгород-Сіверського ДНЗ «8 Березня»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71,7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71,7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70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D20708" w:rsidRPr="00E0168F" w:rsidTr="00AC3777">
        <w:trPr>
          <w:trHeight w:hRule="exact" w:val="1841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20708" w:rsidRDefault="00D20708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708" w:rsidRPr="007772CF" w:rsidRDefault="00D20708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FC45A6">
            <w:pPr>
              <w:rPr>
                <w:rStyle w:val="fontstyle01"/>
                <w:sz w:val="24"/>
              </w:rPr>
            </w:pPr>
            <w:r w:rsidRPr="007772CF">
              <w:t>2.2. Улаштування автоматичної системи пожежної сигналізації, оповіщення про пожежу для приміщень комплексу будівель  Новгород-Сіверського ДНЗ ясла-сад  «Ластівка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145,2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145,2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70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D20708" w:rsidRPr="00E0168F" w:rsidTr="00AC3777">
        <w:trPr>
          <w:trHeight w:hRule="exact" w:val="4821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Default="00D20708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FC45A6">
            <w:pPr>
              <w:rPr>
                <w:rStyle w:val="fontstyle01"/>
                <w:sz w:val="24"/>
              </w:rPr>
            </w:pPr>
            <w:r w:rsidRPr="007772CF">
              <w:t>2.4. Обладнання блискавкозахисту закладів освіти, забезпечення засобами колективного та індивідуального захисту органів дихання від бойових отруйних речовину у т.ч.   Технічне переоснащення покрівлі з улаштуванням пристроїв для блискавкозахисту Новгород-Сіверської гімназії №1 ім. б. Майстренка,2 Новгород-Сіверської міської ради Чернігівської області по вул. Б.Майстренка,2 та Гімназична 8 А  м. Новгород-Сіверський Чернігівської області.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7772CF" w:rsidRDefault="00D20708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79,3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79,3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708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708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7772CF" w:rsidRPr="00E0168F" w:rsidTr="00AE7C5B">
        <w:trPr>
          <w:trHeight w:hRule="exact" w:val="171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2.5. Придбання та технічне обслуговування первинних засобів пожежогасіння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43,4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43,4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086809" w:rsidRPr="00E0168F" w:rsidTr="00AE7C5B">
        <w:trPr>
          <w:trHeight w:hRule="exact" w:val="56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086809" w:rsidRDefault="00086809" w:rsidP="00C04987">
            <w:pPr>
              <w:rPr>
                <w:b/>
              </w:rPr>
            </w:pPr>
            <w:r w:rsidRPr="00086809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1102,5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1101,8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E0168F" w:rsidRDefault="00086809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809" w:rsidRDefault="0008680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E7C5B">
        <w:trPr>
          <w:trHeight w:hRule="exact" w:val="450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Pr="003550F9" w:rsidRDefault="003550F9" w:rsidP="003550F9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t>ХІІІ. Напрям «Навчання керівників та працівників закладів освіти з безпеки праці та експлуатації механізмів»</w:t>
            </w:r>
          </w:p>
        </w:tc>
      </w:tr>
      <w:tr w:rsidR="003550F9" w:rsidRPr="00E0168F" w:rsidTr="00AC3777">
        <w:trPr>
          <w:trHeight w:hRule="exact" w:val="1702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Default="003550F9" w:rsidP="00B24631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r w:rsidRPr="003550F9">
              <w:t xml:space="preserve">Утримання та розвиток закладу освіти для виконання вимог охорони праці, безпеки </w:t>
            </w:r>
            <w:r w:rsidRPr="003550F9">
              <w:lastRenderedPageBreak/>
              <w:t>життєдіяльності, пожежної безпеки, трудового законодавства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lastRenderedPageBreak/>
              <w:t>1.1. Навчання з питань охорони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19,9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3550F9" w:rsidRPr="00E0168F" w:rsidTr="00AE7C5B">
        <w:trPr>
          <w:trHeight w:hRule="exact" w:val="1702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1.2. Навчання машиністів (кочегарів) твердопаливних котелень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10,4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3550F9" w:rsidRPr="00E0168F" w:rsidTr="00AE7C5B">
        <w:trPr>
          <w:trHeight w:hRule="exact" w:val="1712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1.3. Навчання відповідальних осіб з питань пожежної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4,1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4,1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3550F9" w:rsidRPr="00E0168F" w:rsidTr="00AE7C5B">
        <w:trPr>
          <w:trHeight w:hRule="exact" w:val="1714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1.4. Навчання операторів побутових газових котелень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0,7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3550F9" w:rsidRPr="00E0168F" w:rsidTr="00AE7C5B">
        <w:trPr>
          <w:trHeight w:hRule="exact" w:val="1713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1.5. Навчання відповідальних осіб за теплове господарство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3,0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3,0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3550F9" w:rsidRPr="00E0168F" w:rsidTr="00AE7C5B">
        <w:trPr>
          <w:trHeight w:hRule="exact" w:val="1836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1.6. Навчання відповідальних осіб за газове господарство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1,7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3550F9" w:rsidRPr="00E0168F" w:rsidTr="00AE7C5B">
        <w:trPr>
          <w:trHeight w:hRule="exact" w:val="1706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1.7. Навчання відповідальних осіб з цивільного захисту населення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9,1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9,1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3550F9" w:rsidRPr="00E0168F" w:rsidTr="00AE7C5B">
        <w:trPr>
          <w:trHeight w:hRule="exact" w:val="42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pPr>
              <w:rPr>
                <w:b/>
              </w:rPr>
            </w:pPr>
            <w:r w:rsidRPr="003550F9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48,9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48,9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E7C5B">
        <w:trPr>
          <w:trHeight w:hRule="exact" w:val="408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Pr="003550F9" w:rsidRDefault="003550F9" w:rsidP="003550F9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t>ХІ</w:t>
            </w:r>
            <w:r w:rsidRPr="003550F9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t>. Напрям « Юридичний супровід»</w:t>
            </w:r>
          </w:p>
        </w:tc>
      </w:tr>
      <w:tr w:rsidR="003550F9" w:rsidRPr="00E0168F" w:rsidTr="00AC3777">
        <w:trPr>
          <w:trHeight w:hRule="exact" w:val="256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Default="009412A7" w:rsidP="00B24631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FC45A6">
            <w:r w:rsidRPr="009412A7">
              <w:t>Виконання судових рішень, вироків, постанов, ухвал тощо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FC45A6">
            <w:pPr>
              <w:rPr>
                <w:rStyle w:val="fontstyle01"/>
                <w:sz w:val="24"/>
              </w:rPr>
            </w:pPr>
            <w:r w:rsidRPr="009412A7">
              <w:t>3.1. Забезпечення виконання відділом освіти, молоді та спорту судових рішень, вироків, ухвал та тощо у визначені терміни, судового збору, судових витрат, стягнень контролюючих органів тощо, недопущення кредиторської заборгованості з даних виплат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C04987">
            <w:r w:rsidRPr="009412A7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12,2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D20708" w:rsidP="00FC1E48">
            <w: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1821D0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B11201">
              <w:rPr>
                <w:rStyle w:val="docdata"/>
                <w:color w:val="000000"/>
              </w:rPr>
              <w:t>Виконано</w:t>
            </w:r>
          </w:p>
        </w:tc>
      </w:tr>
      <w:tr w:rsidR="009412A7" w:rsidRPr="00E0168F" w:rsidTr="00AE7C5B">
        <w:trPr>
          <w:trHeight w:hRule="exact" w:val="427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C04987">
            <w:pPr>
              <w:rPr>
                <w:b/>
              </w:rPr>
            </w:pPr>
            <w:r w:rsidRPr="009412A7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12,2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12,2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2A7" w:rsidRDefault="009412A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E7C5B">
        <w:trPr>
          <w:trHeight w:hRule="exact" w:val="679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Х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І. Напрям «Установи, які здійснюють керівництво та обслуговування закладів та установ освіти, які перебувають в підпорядкуванні відділу освіти»</w:t>
            </w:r>
          </w:p>
          <w:p w:rsidR="004D3B59" w:rsidRDefault="004D3B59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4D3B59" w:rsidRDefault="004D3B59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4D3B59" w:rsidRDefault="004D3B59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4D3B59" w:rsidRDefault="004D3B59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4D3B59" w:rsidRDefault="004D3B59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  <w:p w:rsidR="004D3B59" w:rsidRPr="00680A81" w:rsidRDefault="004D3B59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</w:p>
        </w:tc>
      </w:tr>
      <w:tr w:rsidR="00680A81" w:rsidRPr="00E0168F" w:rsidTr="00AC3777">
        <w:trPr>
          <w:trHeight w:hRule="exact" w:val="1435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Default="00680A81" w:rsidP="00FC1E48">
            <w: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r w:rsidRPr="00680A81">
              <w:t>Забезпечення функціонування установ, які здійснюють керівництво та обслуговування закладів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pPr>
              <w:rPr>
                <w:rStyle w:val="fontstyle01"/>
                <w:sz w:val="24"/>
              </w:rPr>
            </w:pPr>
            <w:r w:rsidRPr="00680A81">
              <w:t>1.1. Придбання предметів, матеріалів, обладнання та інвентарю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Default="00680A81" w:rsidP="00C04987">
            <w:r w:rsidRPr="00680A81">
              <w:t>Відділ освіти, молоді та спорту Новгород-Сіверської міської ради, ІРЦ, ЦПРПП</w:t>
            </w:r>
          </w:p>
          <w:p w:rsidR="004D3B59" w:rsidRDefault="004D3B59" w:rsidP="00C04987"/>
          <w:p w:rsidR="004D3B59" w:rsidRDefault="004D3B59" w:rsidP="00C04987"/>
          <w:p w:rsidR="004D3B59" w:rsidRDefault="004D3B59" w:rsidP="00C04987"/>
          <w:p w:rsidR="004D3B59" w:rsidRDefault="004D3B59" w:rsidP="00C04987"/>
          <w:p w:rsidR="004D3B59" w:rsidRDefault="004D3B59" w:rsidP="00C04987"/>
          <w:p w:rsidR="004D3B59" w:rsidRDefault="004D3B59" w:rsidP="00C04987"/>
          <w:p w:rsidR="004D3B59" w:rsidRDefault="004D3B59" w:rsidP="00C04987"/>
          <w:p w:rsidR="004D3B59" w:rsidRPr="00680A81" w:rsidRDefault="004D3B59" w:rsidP="00C0498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274,8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271,8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98,9%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4D3B59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680A81" w:rsidRPr="00E0168F" w:rsidTr="00AC3777">
        <w:trPr>
          <w:trHeight w:hRule="exact" w:val="1561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0A81" w:rsidRPr="00680A81" w:rsidRDefault="00680A81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pPr>
              <w:rPr>
                <w:rStyle w:val="fontstyle01"/>
                <w:sz w:val="24"/>
              </w:rPr>
            </w:pPr>
            <w:r w:rsidRPr="00680A81">
              <w:t>1.2. Проведення оплати поточних послуг (крім комунальних)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 w:rsidRPr="00680A81">
              <w:t>Відділ освіти, молоді та спорту Новгород-Сіверської міської ради, ІРЦ, ЦПРПП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72,0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68,4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95,0%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3D43A8" w:rsidP="00FC1E48">
            <w:pPr>
              <w:rPr>
                <w:rStyle w:val="docdata"/>
                <w:color w:val="000000"/>
                <w:sz w:val="20"/>
                <w:szCs w:val="20"/>
              </w:rPr>
            </w:pPr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680A81" w:rsidRPr="00E0168F" w:rsidTr="00AC3777">
        <w:trPr>
          <w:trHeight w:hRule="exact" w:val="1419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pPr>
              <w:rPr>
                <w:rStyle w:val="fontstyle01"/>
                <w:sz w:val="24"/>
              </w:rPr>
            </w:pPr>
            <w:r w:rsidRPr="00680A81">
              <w:t>1.3 Видатки на відрядження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 w:rsidRPr="00680A81">
              <w:t>Відділ освіти, молоді та спорту Новгород-Сіверської міської ради, ІРЦ, ЦПРПП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10,8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10,5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D20708" w:rsidP="00FC1E48">
            <w:r>
              <w:t>97,2%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Pr="00D374FF" w:rsidRDefault="003D43A8" w:rsidP="00FC1E48">
            <w:pPr>
              <w:rPr>
                <w:rStyle w:val="docdata"/>
                <w:color w:val="000000"/>
              </w:rPr>
            </w:pPr>
            <w:r w:rsidRPr="00D374FF">
              <w:rPr>
                <w:rStyle w:val="docdata"/>
                <w:color w:val="000000"/>
              </w:rPr>
              <w:t xml:space="preserve">Економія в зв’язку з тим, що фактична кількість відряджень менша від </w:t>
            </w:r>
            <w:proofErr w:type="spellStart"/>
            <w:r w:rsidRPr="00D374FF">
              <w:rPr>
                <w:rStyle w:val="docdata"/>
                <w:color w:val="000000"/>
              </w:rPr>
              <w:t>запланованної</w:t>
            </w:r>
            <w:proofErr w:type="spellEnd"/>
          </w:p>
        </w:tc>
      </w:tr>
      <w:tr w:rsidR="00680A81" w:rsidRPr="00E0168F" w:rsidTr="00AE7C5B">
        <w:trPr>
          <w:trHeight w:hRule="exact" w:val="44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pPr>
              <w:rPr>
                <w:b/>
              </w:rPr>
            </w:pPr>
            <w:r w:rsidRPr="00680A81">
              <w:rPr>
                <w:b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357,6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D20708" w:rsidRDefault="00D20708" w:rsidP="00FC1E48">
            <w:pPr>
              <w:rPr>
                <w:b/>
              </w:rPr>
            </w:pPr>
            <w:r w:rsidRPr="00D20708">
              <w:rPr>
                <w:b/>
              </w:rPr>
              <w:t>350,7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E7C5B">
        <w:trPr>
          <w:trHeight w:hRule="exact" w:val="41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pPr>
              <w:rPr>
                <w:b/>
                <w:sz w:val="28"/>
                <w:szCs w:val="28"/>
              </w:rPr>
            </w:pPr>
            <w:r w:rsidRPr="00680A81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B1CD2" w:rsidRDefault="00EB1CD2" w:rsidP="00FC1E48">
            <w:pPr>
              <w:rPr>
                <w:b/>
              </w:rPr>
            </w:pPr>
            <w:r w:rsidRPr="00EB1CD2">
              <w:rPr>
                <w:b/>
              </w:rPr>
              <w:t>7679,</w:t>
            </w:r>
            <w:r>
              <w:rPr>
                <w:b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04C26" w:rsidRDefault="00904C26" w:rsidP="00FC1E48">
            <w:pPr>
              <w:rPr>
                <w:b/>
              </w:rPr>
            </w:pPr>
            <w:r w:rsidRPr="00904C26">
              <w:rPr>
                <w:b/>
              </w:rPr>
              <w:t>7547,</w:t>
            </w:r>
            <w:r w:rsidR="00723CF2">
              <w:rPr>
                <w:b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</w:tbl>
    <w:p w:rsidR="00D83032" w:rsidRDefault="00B552FD" w:rsidP="00FC1E48">
      <w:pPr>
        <w:spacing w:line="360" w:lineRule="exact"/>
        <w:jc w:val="both"/>
      </w:pPr>
      <w:r>
        <w:t xml:space="preserve">   </w:t>
      </w:r>
    </w:p>
    <w:p w:rsidR="004010A1" w:rsidRDefault="004010A1" w:rsidP="00AC18D7">
      <w:pPr>
        <w:pStyle w:val="a5"/>
        <w:numPr>
          <w:ilvl w:val="0"/>
          <w:numId w:val="4"/>
        </w:numPr>
        <w:spacing w:line="360" w:lineRule="exact"/>
        <w:jc w:val="both"/>
      </w:pPr>
      <w:r w:rsidRPr="00E0168F">
        <w:t>Виконання результативних показників Програми (заповнюється при підготовці річного звіту про виконання програми)</w:t>
      </w:r>
    </w:p>
    <w:p w:rsidR="00AC18D7" w:rsidRPr="00E0168F" w:rsidRDefault="00AC18D7" w:rsidP="00AC18D7">
      <w:pPr>
        <w:spacing w:line="360" w:lineRule="exact"/>
        <w:ind w:left="567"/>
        <w:jc w:val="both"/>
      </w:pPr>
    </w:p>
    <w:p w:rsidR="00FC1E48" w:rsidRPr="00AC18D7" w:rsidRDefault="00AC18D7" w:rsidP="00AC18D7">
      <w:pPr>
        <w:jc w:val="center"/>
        <w:rPr>
          <w:b/>
          <w:sz w:val="28"/>
          <w:szCs w:val="28"/>
        </w:rPr>
      </w:pPr>
      <w:r w:rsidRPr="00AC18D7">
        <w:rPr>
          <w:b/>
          <w:sz w:val="28"/>
          <w:szCs w:val="28"/>
        </w:rPr>
        <w:t>Напрям «Дошкільна освіта»</w:t>
      </w:r>
    </w:p>
    <w:tbl>
      <w:tblPr>
        <w:tblW w:w="1573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246"/>
        <w:gridCol w:w="1558"/>
        <w:gridCol w:w="1843"/>
        <w:gridCol w:w="4536"/>
        <w:gridCol w:w="1843"/>
      </w:tblGrid>
      <w:tr w:rsidR="000467D0" w:rsidRPr="00E0168F" w:rsidTr="00AC3777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AC18D7" w:rsidRPr="00E0168F" w:rsidTr="00AC3777">
        <w:trPr>
          <w:trHeight w:hRule="exact"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AC18D7" w:rsidRDefault="00AC18D7" w:rsidP="00AC18D7">
            <w:pPr>
              <w:jc w:val="center"/>
              <w:rPr>
                <w:b/>
                <w:sz w:val="28"/>
                <w:szCs w:val="28"/>
              </w:rPr>
            </w:pPr>
            <w:r w:rsidRPr="00AC18D7">
              <w:rPr>
                <w:b/>
                <w:sz w:val="28"/>
                <w:szCs w:val="28"/>
              </w:rPr>
              <w:t>Напрям «Дошкільна освіта»</w:t>
            </w:r>
          </w:p>
          <w:p w:rsidR="00AC18D7" w:rsidRPr="00E0168F" w:rsidRDefault="00AC18D7" w:rsidP="000467D0">
            <w:r>
              <w:rPr>
                <w:rStyle w:val="docdata"/>
                <w:color w:val="000000"/>
              </w:rPr>
              <w:t xml:space="preserve">                                                      </w:t>
            </w:r>
          </w:p>
        </w:tc>
      </w:tr>
      <w:tr w:rsidR="00AC18D7" w:rsidRPr="00E0168F" w:rsidTr="00AC3777">
        <w:trPr>
          <w:trHeight w:hRule="exact"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C18D7" w:rsidRPr="00E0168F" w:rsidRDefault="00AC18D7" w:rsidP="000467D0">
            <w:pPr>
              <w:rPr>
                <w:b/>
              </w:rPr>
            </w:pPr>
          </w:p>
        </w:tc>
      </w:tr>
      <w:tr w:rsidR="00AC18D7" w:rsidRPr="00E0168F" w:rsidTr="00AC3777">
        <w:trPr>
          <w:trHeight w:hRule="exact"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Обсяг видатків на утримання дошкільних навчальних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1ED3" w:rsidP="000467D0">
            <w:r>
              <w:t>541,9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3A1ED3" w:rsidP="000467D0">
            <w:r>
              <w:t>531,4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8D7" w:rsidRPr="00E0168F" w:rsidRDefault="003A0E5E" w:rsidP="000467D0">
            <w:r w:rsidRPr="00B11201">
              <w:rPr>
                <w:rStyle w:val="docdata"/>
                <w:color w:val="000000"/>
              </w:rPr>
              <w:t xml:space="preserve">Економія коштів </w:t>
            </w:r>
            <w:r>
              <w:rPr>
                <w:rStyle w:val="docdata"/>
                <w:color w:val="000000"/>
              </w:rPr>
              <w:t xml:space="preserve">утворилася </w:t>
            </w:r>
            <w:r w:rsidRPr="00B11201">
              <w:rPr>
                <w:rStyle w:val="docdata"/>
                <w:color w:val="000000"/>
              </w:rPr>
              <w:t xml:space="preserve">при тендерній </w:t>
            </w:r>
            <w:r>
              <w:rPr>
                <w:rStyle w:val="docdata"/>
                <w:color w:val="000000"/>
              </w:rPr>
              <w:t>закупівлі</w:t>
            </w:r>
            <w:r w:rsidRPr="00B11201">
              <w:rPr>
                <w:rStyle w:val="docdata"/>
                <w:color w:val="000000"/>
              </w:rPr>
              <w:t xml:space="preserve"> новорічних подару</w:t>
            </w:r>
            <w:r>
              <w:rPr>
                <w:rStyle w:val="docdata"/>
                <w:color w:val="000000"/>
              </w:rPr>
              <w:t>нків,та</w:t>
            </w:r>
            <w:r w:rsidRPr="001821D0">
              <w:rPr>
                <w:rStyle w:val="docdata"/>
                <w:color w:val="000000"/>
              </w:rPr>
              <w:t xml:space="preserve"> виконанні договору на </w:t>
            </w:r>
            <w:r>
              <w:rPr>
                <w:rStyle w:val="docdata"/>
                <w:color w:val="000000"/>
              </w:rPr>
              <w:t>телекомунікаційні послуги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дошкільних навчальних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груп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Всього середньорічне число штатних одиниць: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75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чоловіків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1.6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жінок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62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AC18D7" w:rsidRPr="00E0168F" w:rsidTr="00AC3777">
        <w:trPr>
          <w:trHeight w:hRule="exact"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 w:rsidRPr="00E0168F"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дітей, що відвідують дошкільні заклади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731F6C" w:rsidP="000467D0">
            <w:r>
              <w:t>222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3A0E5E" w:rsidP="000467D0">
            <w:r>
              <w:t xml:space="preserve">Розбіжності виникли у зв’язку зі зміною </w:t>
            </w:r>
            <w:r>
              <w:lastRenderedPageBreak/>
              <w:t>контингенту вихованців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lastRenderedPageBreak/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дівчат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110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112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дітей від 0 до 6 років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938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AC3777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B24631">
            <w:pPr>
              <w:jc w:val="center"/>
              <w:rPr>
                <w:b/>
              </w:rPr>
            </w:pPr>
            <w:r w:rsidRPr="00AC18D7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8F3A64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 w:rsidRPr="00E0168F"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Середні витрати на 1 дитину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3A1ED3" w:rsidP="000467D0">
            <w:r>
              <w:t>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F642C2" w:rsidP="000467D0">
            <w:r>
              <w:t>2,4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3A0E5E" w:rsidP="000467D0">
            <w:r>
              <w:t>Розбіжності пояснюються запровадженням карантинних заходів на території України та 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proofErr w:type="spellStart"/>
            <w:r>
              <w:t>Дітодні</w:t>
            </w:r>
            <w:proofErr w:type="spellEnd"/>
            <w:r>
              <w:t xml:space="preserve"> відвідування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48600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2574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8F3A64" w:rsidRDefault="008F3A64" w:rsidP="00B24631">
            <w:pPr>
              <w:jc w:val="center"/>
              <w:rPr>
                <w:b/>
              </w:rPr>
            </w:pPr>
            <w:r w:rsidRPr="008F3A64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8F3A64" w:rsidRPr="00E0168F" w:rsidTr="00AC3777">
        <w:trPr>
          <w:trHeight w:hRule="exact"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 w:rsidRPr="00E0168F"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Відсоток охоплення дітей дошкільною освітою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23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Розбіжності пояснюються запровадженням карантинних заходів на території України та 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B24631">
            <w:pPr>
              <w:jc w:val="center"/>
            </w:pPr>
            <w:r>
              <w:t>4.2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Кількість днів відвідування дитиною на рік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731F6C" w:rsidP="000467D0">
            <w:r>
              <w:t>11,6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AC3777">
        <w:trPr>
          <w:trHeight w:hRule="exact" w:val="55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8F3A64" w:rsidRDefault="008F3A64" w:rsidP="008F3A64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8F3A64">
              <w:rPr>
                <w:rFonts w:ascii="Times New Roman" w:hAnsi="Times New Roman"/>
                <w:szCs w:val="28"/>
              </w:rPr>
              <w:t>Напрям «Повна загальна середня освіта»</w:t>
            </w:r>
          </w:p>
          <w:p w:rsidR="008F3A64" w:rsidRPr="00E0168F" w:rsidRDefault="008F3A64" w:rsidP="000467D0"/>
        </w:tc>
      </w:tr>
      <w:tr w:rsidR="008F3A64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Default="008F3A64" w:rsidP="00B246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F3A64" w:rsidRPr="00E0168F" w:rsidRDefault="008F3A64" w:rsidP="00B24631">
            <w:pPr>
              <w:jc w:val="center"/>
            </w:pP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8F3A64" w:rsidRPr="00E0168F" w:rsidRDefault="008F3A64" w:rsidP="000467D0"/>
        </w:tc>
      </w:tr>
      <w:tr w:rsidR="00480A7C" w:rsidRPr="00E0168F" w:rsidTr="00AC3777">
        <w:trPr>
          <w:trHeight w:hRule="exact"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Pr="00E0168F" w:rsidRDefault="003E775C" w:rsidP="000467D0">
            <w:r>
              <w:t>Розбіжності виникли у зв’язку з проведеною оптимізацією закладів освіти.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класів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129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Всього середньорічне число ставок/штатних одиниць: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618,62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C265ED" w:rsidP="000467D0">
            <w:r>
              <w:t>577,30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адмінперсонал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29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педагогічний персонал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377,62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C265ED" w:rsidP="000467D0">
            <w:r>
              <w:t>348,55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спеціалісти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19,6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B24631">
            <w:pPr>
              <w:jc w:val="center"/>
            </w:pPr>
            <w:r>
              <w:t>1.7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робітники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195,4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180,15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AC3777">
        <w:trPr>
          <w:trHeight w:hRule="exact"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480A7C" w:rsidRDefault="00480A7C" w:rsidP="00B246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480A7C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554AE9" w:rsidRPr="00E0168F" w:rsidTr="00AC3777">
        <w:trPr>
          <w:trHeight w:hRule="exact"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Середньорічна кількість учнів, що відвідують заклади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1873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3E775C" w:rsidP="000467D0">
            <w:r>
              <w:t>Розбіжності виникли у зв’язку зі зміною контингенту учнів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lastRenderedPageBreak/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984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889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 xml:space="preserve">Середньорічна кількість дітей, що відвідують </w:t>
            </w:r>
            <w:proofErr w:type="spellStart"/>
            <w:r w:rsidRPr="00554AE9">
              <w:t>навчально</w:t>
            </w:r>
            <w:proofErr w:type="spellEnd"/>
            <w:r w:rsidRPr="00554AE9">
              <w:t xml:space="preserve"> виховні комплекси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190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74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2.6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116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B24631">
            <w:pPr>
              <w:jc w:val="center"/>
              <w:rPr>
                <w:b/>
              </w:rPr>
            </w:pPr>
            <w:r w:rsidRPr="00554AE9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265ED" w:rsidRPr="00E0168F" w:rsidTr="00AC3777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Середні витрати на 1 учня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650A61" w:rsidP="000467D0">
            <w:r>
              <w:t>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650A61" w:rsidP="000467D0">
            <w:r>
              <w:t>0,6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Розбіжності пояснюються запровадженням карантинних заходів на території України та 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Середні витрати на одного вихованця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650A61" w:rsidP="000467D0">
            <w:r>
              <w:t>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650A61" w:rsidP="000467D0">
            <w:r>
              <w:t>2,3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AC3777">
        <w:trPr>
          <w:trHeight w:hRule="exact"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proofErr w:type="spellStart"/>
            <w:r w:rsidRPr="00554AE9">
              <w:t>Дітодні</w:t>
            </w:r>
            <w:proofErr w:type="spellEnd"/>
            <w:r w:rsidRPr="00554AE9">
              <w:t xml:space="preserve"> відвідування в закладах загальної середньої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321585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272860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AC3777">
        <w:trPr>
          <w:trHeight w:hRule="exact"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B24631">
            <w:pPr>
              <w:jc w:val="center"/>
            </w:pPr>
            <w:r>
              <w:t>3.4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proofErr w:type="spellStart"/>
            <w:r w:rsidRPr="00554AE9">
              <w:t>Дітодні</w:t>
            </w:r>
            <w:proofErr w:type="spellEnd"/>
            <w:r w:rsidRPr="00554AE9">
              <w:t xml:space="preserve"> відвідування в закладах дошкільної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41200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2574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554AE9" w:rsidRPr="00E0168F" w:rsidTr="00AC3777">
        <w:trPr>
          <w:trHeight w:hRule="exact"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B24631">
            <w:pPr>
              <w:jc w:val="center"/>
              <w:rPr>
                <w:b/>
              </w:rPr>
            </w:pPr>
            <w:r w:rsidRPr="00554AE9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554AE9" w:rsidRPr="00E0168F" w:rsidTr="00AC3777">
        <w:trPr>
          <w:trHeight w:hRule="exact"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Кількість днів відвідування учнями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140,0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FF2C94" w:rsidP="000467D0">
            <w:r>
              <w:t>Розбіжності пояснюються запровадженням карантинних заходів на території України та 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AC3777">
        <w:trPr>
          <w:trHeight w:hRule="exact"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B24631">
            <w:pPr>
              <w:jc w:val="center"/>
            </w:pPr>
            <w:r>
              <w:t>4.2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Кількість днів відвідування ю учнем на рік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140,0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EC7D2B" w:rsidRPr="00E0168F" w:rsidTr="00AC3777">
        <w:trPr>
          <w:trHeight w:hRule="exact" w:val="44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C7D2B" w:rsidRDefault="00EC7D2B" w:rsidP="00EC7D2B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EC7D2B">
              <w:rPr>
                <w:rFonts w:ascii="Times New Roman" w:hAnsi="Times New Roman"/>
                <w:szCs w:val="28"/>
              </w:rPr>
              <w:t>Напрям «Позашкільна освіта»</w:t>
            </w:r>
          </w:p>
          <w:p w:rsidR="00EC7D2B" w:rsidRPr="00E0168F" w:rsidRDefault="00EC7D2B" w:rsidP="000467D0"/>
        </w:tc>
      </w:tr>
      <w:tr w:rsidR="00EC7D2B" w:rsidRPr="00E0168F" w:rsidTr="00AC3777">
        <w:trPr>
          <w:trHeight w:hRule="exact"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B24631">
            <w:pPr>
              <w:jc w:val="center"/>
              <w:rPr>
                <w:b/>
              </w:rPr>
            </w:pPr>
            <w:r w:rsidRPr="00EC7D2B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EC7D2B" w:rsidRPr="00E0168F" w:rsidRDefault="00EC7D2B" w:rsidP="000467D0"/>
        </w:tc>
      </w:tr>
      <w:tr w:rsidR="00EC7D2B" w:rsidRPr="00E0168F" w:rsidTr="00AC3777">
        <w:trPr>
          <w:trHeight w:hRule="exact"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Кількість позашкільних закладів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2B" w:rsidRPr="00E0168F" w:rsidRDefault="00FF2C94" w:rsidP="000467D0">
            <w:r>
              <w:t>Розбіжності пояснюються проведенням реорганізації закладів дошкільної освіти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Всього середньорічне число ставок штатних одиниць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33,8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них чоловіків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12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з них жінок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21,8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AC3777">
        <w:trPr>
          <w:trHeight w:hRule="exact"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B24631">
            <w:pPr>
              <w:jc w:val="center"/>
              <w:rPr>
                <w:b/>
              </w:rPr>
            </w:pPr>
            <w:r w:rsidRPr="00EC7D2B">
              <w:rPr>
                <w:b/>
              </w:rPr>
              <w:lastRenderedPageBreak/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E8410F" w:rsidRPr="00E0168F" w:rsidTr="00AC3777">
        <w:trPr>
          <w:trHeight w:hRule="exact"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Середньорічна кількість дітей, які отримують позашкільну освіту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265ED" w:rsidP="000467D0">
            <w:r>
              <w:t>374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0F" w:rsidRPr="00E0168F" w:rsidRDefault="00FF2C94" w:rsidP="000467D0">
            <w:r>
              <w:t>Розбіжності пояснюються проведенням реорганізації закладів дошкільної освіти та об’єднанням гуртків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дівчаток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265ED" w:rsidP="000467D0">
            <w:r>
              <w:t>229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хлопчиків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265ED" w:rsidP="000467D0">
            <w:r>
              <w:t>145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Кількість гуртків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B74DDA" w:rsidP="000467D0">
            <w:r>
              <w:t>3</w:t>
            </w:r>
            <w:r w:rsidR="00C0693D"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AC3777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B24631">
            <w:pPr>
              <w:jc w:val="center"/>
              <w:rPr>
                <w:b/>
              </w:rPr>
            </w:pPr>
            <w:r w:rsidRPr="00E8410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E8410F" w:rsidRPr="00E0168F" w:rsidTr="00AC3777">
        <w:trPr>
          <w:trHeight w:hRule="exact"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Середні витрати на 1 дитину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FF2C94" w:rsidP="000467D0">
            <w: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FF2C94" w:rsidP="000467D0">
            <w:r>
              <w:t>0,4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FF2C94" w:rsidP="000467D0">
            <w:r>
              <w:t>Витрати збільшились в зв’язку з проведенням ремонтних робіт у закладах</w:t>
            </w:r>
          </w:p>
        </w:tc>
      </w:tr>
      <w:tr w:rsidR="00E8410F" w:rsidRPr="00E0168F" w:rsidTr="00AC3777">
        <w:trPr>
          <w:trHeight w:hRule="exact"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B24631">
            <w:pPr>
              <w:jc w:val="center"/>
              <w:rPr>
                <w:b/>
              </w:rPr>
            </w:pPr>
            <w:r w:rsidRPr="00E8410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E8410F" w:rsidRPr="00E0168F" w:rsidTr="00AC3777">
        <w:trPr>
          <w:trHeight w:hRule="exact"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Відсоток дітей, охоплених позашкільною освітою до загальної кількості учнів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B74DDA" w:rsidP="000467D0">
            <w:r>
              <w:t>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025D1F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C6646E" w:rsidRDefault="00025D1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«Інформатизація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25D1F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25D1F" w:rsidRPr="00E0168F" w:rsidRDefault="00025D1F" w:rsidP="00B25F72"/>
        </w:tc>
      </w:tr>
      <w:tr w:rsidR="00025D1F" w:rsidRPr="00E0168F" w:rsidTr="00AC3777">
        <w:trPr>
          <w:trHeight w:hRule="exact"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Обсяг видатків на проведення інформатизації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120,8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119,4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1F" w:rsidRPr="00E0168F" w:rsidRDefault="004F4723" w:rsidP="00B25F72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25D1F" w:rsidRPr="00E0168F" w:rsidTr="00AC3777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Кількість закладів в яких проведено інформатизацію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25D1F" w:rsidRPr="00E0168F" w:rsidTr="00AC3777">
        <w:trPr>
          <w:trHeight w:hRule="exact"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5F72">
            <w:r w:rsidRPr="00025D1F">
              <w:t>Середні вит</w:t>
            </w:r>
            <w:r w:rsidR="000F2E7E">
              <w:t>рати на проведення інформатизації в одному закладі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40,3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39,8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4F4723" w:rsidP="00B25F72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25D1F" w:rsidRPr="00E0168F" w:rsidTr="00AC3777">
        <w:trPr>
          <w:trHeight w:hRule="exact"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4631">
            <w:pPr>
              <w:jc w:val="center"/>
            </w:pPr>
            <w:r>
              <w:lastRenderedPageBreak/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Відсоток забезпечення закладів засобами інформатизації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4F4723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F2E7E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C6646E" w:rsidRDefault="000F2E7E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«Кадрове забезпечення та професійний розвиток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F2E7E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F2E7E" w:rsidRPr="00E0168F" w:rsidRDefault="000F2E7E" w:rsidP="00B25F72"/>
        </w:tc>
      </w:tr>
      <w:tr w:rsidR="000F2E7E" w:rsidRPr="00E0168F" w:rsidTr="00AC3777">
        <w:trPr>
          <w:trHeight w:hRule="exact"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Обсяг видатків на підвищення кваліфікації педагогічних працівників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F2E7E" w:rsidRPr="00E0168F" w:rsidTr="00AC3777">
        <w:trPr>
          <w:trHeight w:hRule="exact"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педагогічних працівників, яким планується підвищення кваліфікації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заходів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B74DDA" w:rsidP="00B25F72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F2E7E" w:rsidRPr="00E0168F" w:rsidTr="00AC3777">
        <w:trPr>
          <w:trHeight w:hRule="exact"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підвищення кваліфікації одному працівнику закладів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проведення одного заходу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4F4723" w:rsidP="00B25F72">
            <w:r>
              <w:t>1,8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F2E7E" w:rsidRPr="00E0168F" w:rsidTr="00AC3777">
        <w:trPr>
          <w:trHeight w:hRule="exact"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B7439" w:rsidRDefault="00CB7439" w:rsidP="00B25F72">
            <w:r w:rsidRPr="00CB7439">
              <w:t>Відсоток педагогічних працівників, які пройшли підвищення кваліфікації.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B74DDA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CB7439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C6646E" w:rsidRDefault="00CB7439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«Безпечне та якісне харчування дітей у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B7439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B7439" w:rsidRPr="00E0168F" w:rsidRDefault="00CB7439" w:rsidP="00B25F72"/>
        </w:tc>
      </w:tr>
      <w:tr w:rsidR="00CB7439" w:rsidRPr="00E0168F" w:rsidTr="00AC3777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Обсяг видатків на забезпечення дітей безпечним та якісним харчуванням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7E5808" w:rsidP="00B25F72">
            <w:r>
              <w:t>580,3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7E5808" w:rsidP="00B25F72">
            <w:r>
              <w:t>580,3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CB7439" w:rsidRPr="00E0168F" w:rsidTr="00AC3777">
        <w:trPr>
          <w:trHeight w:hRule="exact"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Кількість дітей, які харчуються в закладах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B44BDC" w:rsidP="00B25F72">
            <w:r>
              <w:t>1165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B44BDC" w:rsidP="00B25F72">
            <w:r>
              <w:t>1113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B44BDC" w:rsidP="00B25F72">
            <w:r>
              <w:t>Розбіжності в зв’язку з несталим відвідуванням учнів та вихованців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B7439" w:rsidRPr="00E0168F" w:rsidTr="00AC3777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F2E7E" w:rsidRDefault="00CB7439" w:rsidP="00B25F72">
            <w:r>
              <w:t>Вартість харчування на одного учня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B44BDC" w:rsidP="00B25F72">
            <w: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B44BDC" w:rsidP="00B25F72">
            <w:r>
              <w:t>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CB7439" w:rsidRPr="00E0168F" w:rsidTr="00AC3777">
        <w:trPr>
          <w:trHeight w:hRule="exact"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Відсоток дітей, охоплених програмою безпечне та якісне харчування до  загальної кількості учнів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B44BDC" w:rsidP="00B25F72">
            <w: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B44BDC" w:rsidP="00B25F72">
            <w:r>
              <w:t>53,1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F2FA7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«Здоров’я та соціальний захист учасників освітнього процесу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AC3777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Обсяг видатків на проведення обов’язкових медичних профілактичних оглядів та комплексних лабораторних досліджень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A81325" w:rsidP="00B25F72">
            <w:r>
              <w:t>357,3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A81325" w:rsidP="00B25F72">
            <w:r>
              <w:t>318,4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CF2FA7" w:rsidRPr="00E0168F" w:rsidTr="00AC3777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Кількість обов’язкових медичних профі</w:t>
            </w:r>
            <w:r>
              <w:t>лактичних оглядів та комплексних</w:t>
            </w:r>
            <w:r w:rsidRPr="00CF2FA7">
              <w:t xml:space="preserve"> лабораторних досліджень на рік, яким підлягають працівники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373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CF2FA7" w:rsidRPr="00E0168F" w:rsidTr="00AC3777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Вартість одного комплексного обстеження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0,8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87CD4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CF2FA7" w:rsidRPr="00E0168F" w:rsidTr="00AC3777">
        <w:trPr>
          <w:trHeight w:hRule="exact"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Питома вага медичних профілактичних оглядів та комплексних лабораторних досліджень в загальній кількості осіб, які направлені в медичні заклади для проходження оглядів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55,4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B87CD4" w:rsidP="00B25F72">
            <w:r>
              <w:t>Розбіжності у зв’язку зі зменшенням кількості працівників, які проходили медичний огляд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393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«Шкільний автобус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AC3777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Загальний обсяг видатків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1227,9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1224,4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A7" w:rsidRPr="00E0168F" w:rsidRDefault="00943EF9" w:rsidP="00B25F72">
            <w:r w:rsidRPr="00C50146">
              <w:rPr>
                <w:rStyle w:val="docdata"/>
                <w:color w:val="000000"/>
              </w:rPr>
              <w:t xml:space="preserve">Склалась економія в зв’язку з тим, що </w:t>
            </w:r>
            <w:r w:rsidRPr="00C50146">
              <w:rPr>
                <w:rStyle w:val="docdata"/>
                <w:color w:val="000000"/>
              </w:rPr>
              <w:lastRenderedPageBreak/>
              <w:t>фактичні ціни при закупівлі були менші ніж планові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4631">
            <w:pPr>
              <w:jc w:val="center"/>
            </w:pPr>
            <w:r>
              <w:lastRenderedPageBreak/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Видатки, пов’язані з утриманням шкільних автобусів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379,6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376,1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4631">
            <w:pPr>
              <w:jc w:val="center"/>
            </w:pPr>
            <w:r>
              <w:lastRenderedPageBreak/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Видатки, пов’язані з перевезенням дітей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848,3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B87CD4" w:rsidP="00B25F72">
            <w:r>
              <w:t>848,3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E4FB5" w:rsidRPr="00E0168F" w:rsidTr="00AC3777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E0168F" w:rsidRDefault="001E4FB5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CF2FA7" w:rsidRDefault="001E4FB5" w:rsidP="00B25F72">
            <w:r w:rsidRPr="00CF2FA7">
              <w:t>Кількість шкільних автобусів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B87CD4" w:rsidP="00B25F72">
            <w:r>
              <w:t>17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</w:tr>
      <w:tr w:rsidR="001E4FB5" w:rsidRPr="00E0168F" w:rsidTr="00AC3777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CF2FA7" w:rsidRDefault="001E4FB5" w:rsidP="00B25F72">
            <w:r w:rsidRPr="00CF2FA7">
              <w:t>Кількість учнів та вихованців громади, які потребують підвезення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>
            <w:r>
              <w:t>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B87CD4" w:rsidP="00B25F72">
            <w:r>
              <w:t>414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</w:tr>
      <w:tr w:rsidR="00CF2FA7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AC3777">
        <w:trPr>
          <w:trHeight w:hRule="exact"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Середні витрати на утримання 1 шкільного автобусу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B87CD4" w:rsidP="00B25F72">
            <w:r>
              <w:t>72,2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B87CD4" w:rsidP="00B25F72">
            <w:r>
              <w:t>72,0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943EF9" w:rsidP="00B25F72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CF2FA7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AC377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Відсоток забезпеченості автобусів коштами на утримання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943EF9" w:rsidP="00B25F72">
            <w:r>
              <w:t>90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4.2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Відсоток дітей, підвезених до закладу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943EF9" w:rsidP="00B25F72">
            <w:r>
              <w:t>100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6646E" w:rsidRDefault="0006300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«Розвиток матеріально-технічної бази та створення нового освітнього середовища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6300F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6300F" w:rsidRPr="00E0168F" w:rsidRDefault="0006300F" w:rsidP="00B25F72"/>
        </w:tc>
      </w:tr>
      <w:tr w:rsidR="0006300F" w:rsidRPr="00E0168F" w:rsidTr="00AC3777">
        <w:trPr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1.2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Обсяг видатків на зміцнення та осучаснення матеріально-технічної бази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1506,1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1503,6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274261" w:rsidP="00B25F72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06300F" w:rsidRPr="00E0168F" w:rsidTr="00AC3777">
        <w:trPr>
          <w:trHeight w:hRule="exact" w:val="1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2.2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Кількість закладів в яких планується зміцнення та осучаснення матеріально-технічної бази в закладах та установах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2</w:t>
            </w:r>
            <w:r w:rsidR="00DA673C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2</w:t>
            </w:r>
            <w:r w:rsidR="00DA673C">
              <w:t>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AC3777">
        <w:trPr>
          <w:trHeight w:hRule="exact"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4631">
            <w:pPr>
              <w:jc w:val="center"/>
            </w:pPr>
            <w: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Середні витрати на забезпечення та осучаснення матеріально-технічної бази в закладах та установах освіти.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DA673C" w:rsidP="00B25F72">
            <w:r>
              <w:t>62,7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DA673C" w:rsidP="00B25F72">
            <w:r>
              <w:t>62,65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274261" w:rsidP="00B25F72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AC3777">
        <w:trPr>
          <w:trHeight w:hRule="exact"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Відсоток матеріально-технічним забезпеченням закладів та установ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274261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1A2323" w:rsidRPr="00E0168F" w:rsidTr="00AC3777">
        <w:trPr>
          <w:trHeight w:hRule="exact" w:val="579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6646E" w:rsidRDefault="001A2323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«Забезпечення пожежної безпеки в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1A2323" w:rsidRPr="00E0168F" w:rsidTr="00AC3777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C6646E" w:rsidRDefault="001A2323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E0168F" w:rsidRDefault="001A2323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1A2323" w:rsidRPr="00E0168F" w:rsidRDefault="001A2323" w:rsidP="00B25F72"/>
        </w:tc>
      </w:tr>
      <w:tr w:rsidR="00B25F72" w:rsidRPr="00E0168F" w:rsidTr="00AC3777">
        <w:trPr>
          <w:trHeight w:hRule="exact"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E0168F" w:rsidRDefault="00B25F72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Обсяг видатків на проведення улаштування автоматичної системи пожежної сигналізації в закладах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274261" w:rsidP="00B25F72">
            <w:r>
              <w:t>979,8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274261" w:rsidP="00B25F72">
            <w:r>
              <w:t>979,1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F72" w:rsidRPr="00E0168F" w:rsidRDefault="00274261" w:rsidP="00B25F72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AC3777">
        <w:trPr>
          <w:trHeight w:hRule="exact"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4631">
            <w:pPr>
              <w:jc w:val="center"/>
            </w:pPr>
            <w:r>
              <w:t>1.3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 xml:space="preserve">Обсяг видатків на облаштування </w:t>
            </w:r>
            <w:proofErr w:type="spellStart"/>
            <w:r w:rsidRPr="00B25F72">
              <w:t>блискавкозахистом</w:t>
            </w:r>
            <w:proofErr w:type="spellEnd"/>
            <w:r w:rsidRPr="00B25F72">
              <w:t xml:space="preserve"> закладів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274261" w:rsidP="00B25F72">
            <w:r>
              <w:t>79,3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274261" w:rsidP="00B25F72">
            <w:r>
              <w:t>79,3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AC3777">
        <w:trPr>
          <w:trHeight w:hRule="exact"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4631">
            <w:pPr>
              <w:jc w:val="center"/>
            </w:pPr>
            <w:r>
              <w:t>1.4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Обсяг видатків на придбання та технічне обслуговування первинних засобів пожежогасіння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274261" w:rsidP="00B25F72">
            <w: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274261" w:rsidP="00B25F72">
            <w:r>
              <w:t>43,4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1A2323" w:rsidRPr="00E0168F" w:rsidTr="00AC3777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C6646E" w:rsidRDefault="001A2323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F2FA7" w:rsidRDefault="001A2323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B25F72" w:rsidRPr="00E0168F" w:rsidTr="00AC3777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E0168F" w:rsidRDefault="00B25F72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Кількість об’єктів в яких планується проведення улаштування автоматичної системи пожежної сигналізації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E6247B" w:rsidP="00B25F72">
            <w:r>
              <w:t>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AC3777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4631">
            <w:pPr>
              <w:jc w:val="center"/>
            </w:pPr>
            <w:r>
              <w:t>2.3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Кількість об’єктів в яких планується облаштування  блискавкозахисту закладів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E6247B" w:rsidP="00B25F72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E6247B" w:rsidP="00B25F72">
            <w:r>
              <w:t>2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AC3777">
        <w:trPr>
          <w:trHeight w:hRule="exact"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4631">
            <w:pPr>
              <w:jc w:val="center"/>
            </w:pPr>
            <w:r>
              <w:t>2.4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Кількість об’єктів в яких планується придбання та технічне обслуговування первинних засобів пожежогасіння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E6247B" w:rsidP="00B25F72">
            <w:r>
              <w:t>2</w:t>
            </w:r>
            <w:r w:rsidR="00DA673C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E6247B" w:rsidP="00B25F72">
            <w:r>
              <w:t>2</w:t>
            </w:r>
            <w:r w:rsidR="00DA673C">
              <w:t>4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1A2323" w:rsidRPr="00E0168F" w:rsidTr="00AC3777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025D1F" w:rsidRDefault="001A2323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3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F2FA7" w:rsidRDefault="001A2323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175B8F" w:rsidRPr="00E0168F" w:rsidTr="00AC3777">
        <w:trPr>
          <w:trHeight w:hRule="exact"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B25F72" w:rsidRDefault="00175B8F" w:rsidP="00B25F72">
            <w:r w:rsidRPr="00B25F72">
              <w:t>Середні витрати на  улаштування автоматичної системи пожежної сигналізації в одному закладі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E6247B" w:rsidP="00B25F72">
            <w:r>
              <w:t>244,9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E6247B" w:rsidP="00B25F72">
            <w:r>
              <w:t>244,8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</w:tr>
      <w:tr w:rsidR="00175B8F" w:rsidRPr="00E0168F" w:rsidTr="00AC3777">
        <w:trPr>
          <w:trHeight w:hRule="exact"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4631">
            <w:pPr>
              <w:jc w:val="center"/>
            </w:pPr>
            <w:r>
              <w:t>3.3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B25F72" w:rsidRDefault="00175B8F" w:rsidP="00B25F72">
            <w:r w:rsidRPr="00B25F72">
              <w:t>Середні витрати на придбання обладнання блискавкозахисту в одному закладі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E6247B" w:rsidP="00B25F72">
            <w: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E6247B" w:rsidP="00B25F72">
            <w:r>
              <w:t>39,6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</w:tr>
      <w:tr w:rsidR="00175B8F" w:rsidRPr="00E0168F" w:rsidTr="00AC3777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4631">
            <w:pPr>
              <w:jc w:val="center"/>
            </w:pPr>
            <w:r>
              <w:t>3.4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B25F72" w:rsidRDefault="00175B8F" w:rsidP="00B25F72">
            <w:r w:rsidRPr="00B25F72">
              <w:t>Середні витрати на придбання первинних засобів пожежогасіння в одному закладі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E6247B" w:rsidP="00B25F72">
            <w:r>
              <w:t>1,</w:t>
            </w:r>
            <w:r w:rsidR="00DA673C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E6247B" w:rsidP="00B25F72">
            <w:r>
              <w:t>1,</w:t>
            </w:r>
            <w:r w:rsidR="00DA673C">
              <w:t>8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</w:tr>
      <w:tr w:rsidR="001A2323" w:rsidRPr="00E0168F" w:rsidTr="00AC3777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025D1F" w:rsidRDefault="001A2323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F2FA7" w:rsidRDefault="001A2323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1A2323" w:rsidRPr="00E0168F" w:rsidTr="00AC3777">
        <w:trPr>
          <w:trHeight w:hRule="exact"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E0168F" w:rsidRDefault="001A2323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503A6D" w:rsidRDefault="00B25F72" w:rsidP="00B25F72">
            <w:r w:rsidRPr="00175B8F">
              <w:t>Питома вага кількості закладів та установ освіти, що підлягають проведенню улаштування автоматичної системи пожежної сигналізації</w:t>
            </w:r>
            <w:r w:rsidRPr="00F35296">
              <w:rPr>
                <w:sz w:val="18"/>
                <w:szCs w:val="1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Default="001A2323" w:rsidP="00B25F72"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Default="00E6247B" w:rsidP="00B25F72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E0168F" w:rsidRDefault="001A2323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E0168F" w:rsidRDefault="001A2323" w:rsidP="00B25F72"/>
        </w:tc>
      </w:tr>
    </w:tbl>
    <w:p w:rsidR="00025D1F" w:rsidRPr="00CB7439" w:rsidRDefault="00025D1F" w:rsidP="00CB7439">
      <w:pPr>
        <w:widowControl w:val="0"/>
        <w:tabs>
          <w:tab w:val="left" w:pos="284"/>
        </w:tabs>
        <w:spacing w:before="300" w:after="160" w:line="322" w:lineRule="exact"/>
        <w:jc w:val="both"/>
        <w:rPr>
          <w:rFonts w:eastAsiaTheme="minorHAnsi"/>
          <w:lang w:eastAsia="en-US"/>
        </w:rPr>
      </w:pPr>
    </w:p>
    <w:tbl>
      <w:tblPr>
        <w:tblW w:w="1559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246"/>
        <w:gridCol w:w="1843"/>
        <w:gridCol w:w="2126"/>
        <w:gridCol w:w="3968"/>
        <w:gridCol w:w="1701"/>
      </w:tblGrid>
      <w:tr w:rsidR="00175B8F" w:rsidRPr="00E0168F" w:rsidTr="00B7130A">
        <w:trPr>
          <w:trHeight w:hRule="exact" w:val="579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6646E" w:rsidRDefault="00175B8F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«Навчання керівників та працівників закладів та установ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175B8F" w:rsidRPr="00E0168F" w:rsidTr="00B7130A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175B8F" w:rsidRPr="00E0168F" w:rsidRDefault="00175B8F" w:rsidP="00636BCE"/>
        </w:tc>
      </w:tr>
      <w:tr w:rsidR="00175B8F" w:rsidRPr="00E0168F" w:rsidTr="008E76C4"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Обсяг видатків на проведення навчання керівників та працівників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DA673C" w:rsidP="00636BCE">
            <w:r>
              <w:t>48,9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DA673C" w:rsidP="00636BCE">
            <w:r>
              <w:t>48,9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75B8F" w:rsidRPr="00E0168F" w:rsidTr="00B7130A">
        <w:trPr>
          <w:trHeight w:hRule="exact"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Кількість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DA673C" w:rsidP="00636BCE"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DA673C" w:rsidP="00636BCE">
            <w: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175B8F" w:rsidRPr="00E0168F" w:rsidTr="008E76C4">
        <w:trPr>
          <w:trHeight w:hRule="exact"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Середні витрати на проведення навчання одного керівника (працівника)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DA673C" w:rsidP="00636BCE">
            <w: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DA673C" w:rsidP="00636BCE">
            <w:r>
              <w:t>2,0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B7130A">
        <w:trPr>
          <w:trHeight w:hRule="exact"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175B8F" w:rsidRPr="00E0168F" w:rsidTr="00B7130A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Відсоток кількості осіб для яких планується проведення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4F4723" w:rsidP="00636BCE">
            <w:r>
              <w:t>100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840AAD" w:rsidRPr="00E0168F" w:rsidTr="00F2111D">
        <w:trPr>
          <w:trHeight w:hRule="exact" w:val="427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C6646E" w:rsidRDefault="00840AAD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Напрям «Юридичний супровід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840AAD" w:rsidRPr="00E0168F" w:rsidTr="00B7130A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C6646E" w:rsidRDefault="00840AAD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840AAD" w:rsidRPr="00E0168F" w:rsidRDefault="00840AAD" w:rsidP="00636BCE"/>
        </w:tc>
      </w:tr>
      <w:tr w:rsidR="00840AAD" w:rsidRPr="00E0168F" w:rsidTr="00B7130A">
        <w:trPr>
          <w:trHeight w:hRule="exact"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Обсяг видатків на проведення заходів, спрямованих на виконання порушення норм чинного законодавства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DA673C" w:rsidP="00636BCE">
            <w:r>
              <w:t>12,2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DA673C" w:rsidP="00636BCE">
            <w:r>
              <w:t>12,2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F2111D">
        <w:trPr>
          <w:trHeight w:hRule="exact"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C6646E" w:rsidRDefault="00840AAD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pPr>
              <w:jc w:val="center"/>
            </w:pPr>
            <w:r w:rsidRPr="00840AAD">
              <w:rPr>
                <w:b/>
              </w:rPr>
              <w:t>Показники продукту</w:t>
            </w:r>
          </w:p>
        </w:tc>
      </w:tr>
      <w:tr w:rsidR="00840AAD" w:rsidRPr="00E0168F" w:rsidTr="00F2111D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Кількість проведення заходів, спрямованих на виконання порушення норм чинного законодавства України.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DA673C" w:rsidP="00636BCE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DA673C" w:rsidP="00636BCE">
            <w: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B7130A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025D1F" w:rsidRDefault="00840AAD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pPr>
              <w:jc w:val="center"/>
            </w:pPr>
            <w:r w:rsidRPr="00840AAD">
              <w:rPr>
                <w:b/>
              </w:rPr>
              <w:t>Показники ефективності</w:t>
            </w:r>
          </w:p>
        </w:tc>
      </w:tr>
      <w:tr w:rsidR="00840AAD" w:rsidRPr="00E0168F" w:rsidTr="00B7130A">
        <w:trPr>
          <w:trHeight w:hRule="exact"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Вартість одного заходу спрямованого на попередження порушення норм чинного законодавства України.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DA673C" w:rsidP="00636BCE">
            <w:r>
              <w:t>12,2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DA673C" w:rsidP="00636BCE">
            <w:r>
              <w:t>12,2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F2111D">
        <w:trPr>
          <w:trHeight w:hRule="exact"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025D1F" w:rsidRDefault="00840AAD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175B8F" w:rsidRDefault="00840AAD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840AAD" w:rsidRPr="00E0168F" w:rsidTr="00B7130A">
        <w:trPr>
          <w:trHeight w:hRule="exact"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Відсоток проведених заходів спрямованих на попередження порушення норм чинного законодавства до кількості порушення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DA673C" w:rsidP="00636BCE">
            <w:r>
              <w:t>100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265CD2" w:rsidRPr="00E0168F" w:rsidTr="00B7130A">
        <w:trPr>
          <w:trHeight w:hRule="exact" w:val="71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C6646E" w:rsidRDefault="00265CD2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«Установи, які здійснюють керівництво та обслуговування закладів та установ освіти, які підпорядковуються відділу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265CD2" w:rsidRPr="00E0168F" w:rsidTr="00B7130A">
        <w:trPr>
          <w:trHeight w:hRule="exact"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265CD2" w:rsidRPr="00E0168F" w:rsidRDefault="00265CD2" w:rsidP="00636BCE"/>
        </w:tc>
      </w:tr>
      <w:tr w:rsidR="00265CD2" w:rsidRPr="00E0168F" w:rsidTr="00F2111D">
        <w:trPr>
          <w:trHeight w:hRule="exact" w:val="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1.1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Обсяг видатків </w:t>
            </w:r>
            <w:r w:rsidR="0070514E">
              <w:t>на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DA673C" w:rsidP="00636BCE">
            <w:r>
              <w:t>357,6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DA673C" w:rsidP="00636BCE">
            <w:r>
              <w:t>350,7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DA673C" w:rsidP="00636BCE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F2111D">
        <w:trPr>
          <w:trHeight w:hRule="exact"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B24631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продукту</w:t>
            </w:r>
          </w:p>
        </w:tc>
      </w:tr>
      <w:tr w:rsidR="00265CD2" w:rsidRPr="00E0168F" w:rsidTr="00B7130A">
        <w:trPr>
          <w:trHeight w:hRule="exact"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2.1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Кількість </w:t>
            </w:r>
            <w:r w:rsidR="008E22FB">
              <w:t>установ, які здійснюють керівництво та обслуговування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B7130A">
        <w:trPr>
          <w:trHeight w:hRule="exact"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ефективності</w:t>
            </w:r>
          </w:p>
        </w:tc>
      </w:tr>
      <w:tr w:rsidR="00265CD2" w:rsidRPr="00E0168F" w:rsidTr="00B7130A">
        <w:trPr>
          <w:trHeight w:hRule="exact" w:val="8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3.1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>Середн</w:t>
            </w:r>
            <w:r w:rsidR="008E22FB">
              <w:t>і витрати на одну установу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DA673C" w:rsidP="00636BCE">
            <w:r>
              <w:t>89,4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DA673C" w:rsidP="00636BCE">
            <w:r>
              <w:t>87,7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DA673C" w:rsidP="00636BCE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</w:t>
            </w:r>
            <w:r>
              <w:rPr>
                <w:rStyle w:val="docdata"/>
                <w:color w:val="000000"/>
              </w:rPr>
              <w:t xml:space="preserve"> планові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B7130A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B24631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4</w:t>
            </w: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175B8F" w:rsidRDefault="00265CD2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265CD2" w:rsidRPr="00E0168F" w:rsidTr="00B7130A">
        <w:trPr>
          <w:trHeight w:hRule="exact"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B24631">
            <w:pPr>
              <w:jc w:val="center"/>
            </w:pPr>
            <w: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8E22FB" w:rsidP="00636BCE">
            <w:r>
              <w:t>Відсоток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100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</w:tbl>
    <w:p w:rsidR="00A52A6C" w:rsidRDefault="00A52A6C" w:rsidP="00E335CA">
      <w:pPr>
        <w:widowControl w:val="0"/>
        <w:tabs>
          <w:tab w:val="left" w:pos="284"/>
        </w:tabs>
        <w:jc w:val="both"/>
        <w:rPr>
          <w:rFonts w:eastAsiaTheme="minorHAnsi"/>
          <w:lang w:eastAsia="en-US"/>
        </w:rPr>
      </w:pPr>
    </w:p>
    <w:p w:rsidR="00E335CA" w:rsidRDefault="00A52A6C" w:rsidP="00E335CA"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ab/>
      </w:r>
      <w:r w:rsidR="000467D0" w:rsidRPr="003C5628">
        <w:rPr>
          <w:rFonts w:eastAsiaTheme="minorHAnsi"/>
          <w:b/>
          <w:sz w:val="28"/>
          <w:szCs w:val="28"/>
          <w:lang w:eastAsia="en-US"/>
        </w:rPr>
        <w:t>Оцінка ефективності виконання програми та пропозиції щод</w:t>
      </w:r>
      <w:r w:rsidR="00C0473C" w:rsidRPr="003C5628">
        <w:rPr>
          <w:rFonts w:eastAsiaTheme="minorHAnsi"/>
          <w:b/>
          <w:sz w:val="28"/>
          <w:szCs w:val="28"/>
          <w:lang w:eastAsia="en-US"/>
        </w:rPr>
        <w:t>о подальшої реалізації програми</w:t>
      </w:r>
      <w:r w:rsidR="000467D0" w:rsidRPr="003C5628">
        <w:rPr>
          <w:rFonts w:eastAsiaTheme="minorHAnsi"/>
          <w:sz w:val="28"/>
          <w:szCs w:val="28"/>
          <w:lang w:eastAsia="en-US"/>
        </w:rPr>
        <w:t>.</w:t>
      </w:r>
      <w:r w:rsidR="00414CD8" w:rsidRPr="003C5628">
        <w:rPr>
          <w:sz w:val="28"/>
          <w:szCs w:val="28"/>
        </w:rPr>
        <w:t xml:space="preserve"> </w:t>
      </w:r>
      <w:r w:rsidR="00D5489F" w:rsidRPr="003C5628">
        <w:rPr>
          <w:sz w:val="28"/>
          <w:szCs w:val="28"/>
        </w:rPr>
        <w:t>У р</w:t>
      </w:r>
      <w:r w:rsidR="00960C5B" w:rsidRPr="003C5628">
        <w:rPr>
          <w:sz w:val="28"/>
          <w:szCs w:val="28"/>
        </w:rPr>
        <w:t xml:space="preserve">амках </w:t>
      </w:r>
      <w:r w:rsidR="003C5628" w:rsidRPr="00DA3704">
        <w:rPr>
          <w:sz w:val="28"/>
          <w:szCs w:val="28"/>
        </w:rPr>
        <w:t>Комплексної програми розвитку освіти Новгород-Сіверської міської територіальної громади на 2022-2025 роки</w:t>
      </w:r>
      <w:r w:rsidR="003C5628">
        <w:rPr>
          <w:sz w:val="28"/>
          <w:szCs w:val="28"/>
        </w:rPr>
        <w:t xml:space="preserve"> проведені заходи щодо </w:t>
      </w:r>
      <w:r w:rsidR="003C5628" w:rsidRPr="00246C57">
        <w:rPr>
          <w:sz w:val="28"/>
          <w:szCs w:val="28"/>
        </w:rPr>
        <w:t>забезпечення умов для отримання якісної освіти; о</w:t>
      </w:r>
      <w:r w:rsidR="003C5628">
        <w:rPr>
          <w:sz w:val="28"/>
          <w:szCs w:val="28"/>
        </w:rPr>
        <w:t>рганізації</w:t>
      </w:r>
      <w:r w:rsidR="003C5628" w:rsidRPr="00246C57">
        <w:rPr>
          <w:sz w:val="28"/>
          <w:szCs w:val="28"/>
        </w:rPr>
        <w:t xml:space="preserve"> відкритого та прозорого публічного управління; о</w:t>
      </w:r>
      <w:r w:rsidR="003C5628">
        <w:rPr>
          <w:sz w:val="28"/>
          <w:szCs w:val="28"/>
        </w:rPr>
        <w:t>птимізації</w:t>
      </w:r>
      <w:r w:rsidR="003C5628" w:rsidRPr="00246C57">
        <w:rPr>
          <w:sz w:val="28"/>
          <w:szCs w:val="28"/>
        </w:rPr>
        <w:t xml:space="preserve">  мережі закладів освіти з урахуванням демографічни</w:t>
      </w:r>
      <w:r w:rsidR="003C5628">
        <w:rPr>
          <w:sz w:val="28"/>
          <w:szCs w:val="28"/>
        </w:rPr>
        <w:t>х показників та потреб громади;</w:t>
      </w:r>
      <w:r w:rsidR="003C5628" w:rsidRPr="00246C57">
        <w:rPr>
          <w:sz w:val="28"/>
          <w:szCs w:val="28"/>
        </w:rPr>
        <w:t xml:space="preserve"> ст</w:t>
      </w:r>
      <w:r w:rsidR="003C5628">
        <w:rPr>
          <w:sz w:val="28"/>
          <w:szCs w:val="28"/>
        </w:rPr>
        <w:t xml:space="preserve">ворення безпечного, </w:t>
      </w:r>
      <w:r w:rsidR="003C5628" w:rsidRPr="00246C57">
        <w:rPr>
          <w:sz w:val="28"/>
          <w:szCs w:val="28"/>
        </w:rPr>
        <w:t>демократичного, національно орієнтованого, мотивуючого  осв</w:t>
      </w:r>
      <w:r w:rsidR="003C5628">
        <w:rPr>
          <w:sz w:val="28"/>
          <w:szCs w:val="28"/>
        </w:rPr>
        <w:t>ітнього середов</w:t>
      </w:r>
      <w:r w:rsidR="00E335CA">
        <w:rPr>
          <w:sz w:val="28"/>
          <w:szCs w:val="28"/>
        </w:rPr>
        <w:t xml:space="preserve">ища; </w:t>
      </w:r>
      <w:r w:rsidR="003C5628" w:rsidRPr="00246C57">
        <w:rPr>
          <w:sz w:val="28"/>
          <w:szCs w:val="28"/>
        </w:rPr>
        <w:t>спрямування змісту освіти на практичне формування компетентностей XXI століття; реалізація принципу гендерної рівності; формування в закладах освіти  дієвої внутрішньої системи забезпечення якості освіти; забезпечення  професійного розвитку педагогічних  працівників; підвищення</w:t>
      </w:r>
      <w:r w:rsidR="00E335CA">
        <w:rPr>
          <w:sz w:val="28"/>
          <w:szCs w:val="28"/>
        </w:rPr>
        <w:t xml:space="preserve"> престижності праці педагогів, </w:t>
      </w:r>
      <w:r w:rsidR="003C5628" w:rsidRPr="00246C57">
        <w:rPr>
          <w:sz w:val="28"/>
          <w:szCs w:val="28"/>
        </w:rPr>
        <w:t>модернізація матеріально-технічної бази закладів освіти.</w:t>
      </w:r>
    </w:p>
    <w:p w:rsidR="00C0473C" w:rsidRPr="002F0BB1" w:rsidRDefault="00E335CA" w:rsidP="002F0BB1">
      <w:pPr>
        <w:widowControl w:val="0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631">
        <w:rPr>
          <w:sz w:val="28"/>
          <w:szCs w:val="28"/>
        </w:rPr>
        <w:t>Дан</w:t>
      </w:r>
      <w:r w:rsidR="0099584F">
        <w:rPr>
          <w:sz w:val="28"/>
          <w:szCs w:val="28"/>
        </w:rPr>
        <w:t>а програма є ефективною</w:t>
      </w:r>
      <w:r w:rsidR="00A52A6C">
        <w:rPr>
          <w:sz w:val="28"/>
          <w:szCs w:val="28"/>
        </w:rPr>
        <w:t xml:space="preserve"> та надасть можливість забезпечити учасників освітнього процесу якісною та сучасною освітою, зміцнити матеріально-технічну базу закладів та установ освіти, поліпшити професійні якості педагогічних працівників, які надають освітні послуги.</w:t>
      </w: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AC3777" w:rsidRDefault="00C0473C" w:rsidP="00C0473C">
      <w:pPr>
        <w:rPr>
          <w:b/>
        </w:rPr>
      </w:pPr>
      <w:r w:rsidRPr="00AC3777">
        <w:rPr>
          <w:b/>
          <w:u w:val="single"/>
        </w:rPr>
        <w:t xml:space="preserve">Начальник відділу </w:t>
      </w:r>
      <w:r w:rsidR="005700DE" w:rsidRPr="00AC3777">
        <w:rPr>
          <w:b/>
          <w:u w:val="single"/>
        </w:rPr>
        <w:t xml:space="preserve">                           </w:t>
      </w:r>
      <w:r w:rsidR="00AC3777" w:rsidRPr="00AC3777">
        <w:rPr>
          <w:b/>
          <w:u w:val="single"/>
        </w:rPr>
        <w:t xml:space="preserve"> </w:t>
      </w:r>
      <w:r w:rsidR="00B552FD" w:rsidRPr="00AC3777">
        <w:rPr>
          <w:b/>
        </w:rPr>
        <w:t xml:space="preserve">       </w:t>
      </w:r>
      <w:r w:rsidR="00AC3777" w:rsidRPr="00AC3777">
        <w:rPr>
          <w:b/>
        </w:rPr>
        <w:t xml:space="preserve">                                                                                                                               </w:t>
      </w:r>
      <w:r w:rsidR="00B552FD" w:rsidRPr="00AC3777">
        <w:rPr>
          <w:b/>
        </w:rPr>
        <w:t xml:space="preserve">  </w:t>
      </w:r>
      <w:r w:rsidR="00BD1A37" w:rsidRPr="00AC3777">
        <w:rPr>
          <w:b/>
          <w:u w:val="single"/>
        </w:rPr>
        <w:t>Тетяна КОВАЛЬЧУК</w:t>
      </w:r>
    </w:p>
    <w:p w:rsidR="00355DFB" w:rsidRPr="00E0168F" w:rsidRDefault="00C0473C">
      <w:bookmarkStart w:id="0" w:name="_GoBack"/>
      <w:bookmarkEnd w:id="0"/>
      <w:r w:rsidRPr="00E0168F">
        <w:t>(посада керівника органу підпис)</w:t>
      </w:r>
      <w:r w:rsidRPr="00E0168F">
        <w:tab/>
      </w:r>
      <w:r w:rsidRPr="00E0168F">
        <w:tab/>
        <w:t xml:space="preserve">                                                         </w:t>
      </w:r>
      <w:r w:rsidR="00AC3777">
        <w:t xml:space="preserve">                                                                         </w:t>
      </w:r>
      <w:r w:rsidRPr="00E0168F">
        <w:t>(ініціали та прізвище)</w:t>
      </w:r>
    </w:p>
    <w:sectPr w:rsidR="00355DFB" w:rsidRPr="00E0168F" w:rsidSect="00B7130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FB" w:rsidRDefault="002F4DFB" w:rsidP="00C67FAC">
      <w:r>
        <w:separator/>
      </w:r>
    </w:p>
  </w:endnote>
  <w:endnote w:type="continuationSeparator" w:id="0">
    <w:p w:rsidR="002F4DFB" w:rsidRDefault="002F4DFB" w:rsidP="00C6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FB" w:rsidRDefault="002F4DFB" w:rsidP="00C67FAC">
      <w:r>
        <w:separator/>
      </w:r>
    </w:p>
  </w:footnote>
  <w:footnote w:type="continuationSeparator" w:id="0">
    <w:p w:rsidR="002F4DFB" w:rsidRDefault="002F4DFB" w:rsidP="00C6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870F1"/>
    <w:multiLevelType w:val="hybridMultilevel"/>
    <w:tmpl w:val="BC488E3E"/>
    <w:lvl w:ilvl="0" w:tplc="387E8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A1"/>
    <w:rsid w:val="00021D98"/>
    <w:rsid w:val="00025D1F"/>
    <w:rsid w:val="00043034"/>
    <w:rsid w:val="000444FC"/>
    <w:rsid w:val="000467D0"/>
    <w:rsid w:val="00057C2B"/>
    <w:rsid w:val="0006300F"/>
    <w:rsid w:val="00084192"/>
    <w:rsid w:val="00086809"/>
    <w:rsid w:val="000C28B4"/>
    <w:rsid w:val="000F2E7E"/>
    <w:rsid w:val="000F4A5F"/>
    <w:rsid w:val="000F62E3"/>
    <w:rsid w:val="000F7ED3"/>
    <w:rsid w:val="00112072"/>
    <w:rsid w:val="00171C17"/>
    <w:rsid w:val="00175B8F"/>
    <w:rsid w:val="001821D0"/>
    <w:rsid w:val="001825BD"/>
    <w:rsid w:val="001A2323"/>
    <w:rsid w:val="001A4A68"/>
    <w:rsid w:val="001A4AB9"/>
    <w:rsid w:val="001B33AE"/>
    <w:rsid w:val="001B3768"/>
    <w:rsid w:val="001B591D"/>
    <w:rsid w:val="001B6E8F"/>
    <w:rsid w:val="001C0692"/>
    <w:rsid w:val="001E4FB5"/>
    <w:rsid w:val="001F0EA6"/>
    <w:rsid w:val="002371F7"/>
    <w:rsid w:val="00237878"/>
    <w:rsid w:val="00256711"/>
    <w:rsid w:val="00265CD2"/>
    <w:rsid w:val="00266A90"/>
    <w:rsid w:val="00272CA7"/>
    <w:rsid w:val="00274261"/>
    <w:rsid w:val="002A6770"/>
    <w:rsid w:val="002C5111"/>
    <w:rsid w:val="002D3DF0"/>
    <w:rsid w:val="002F0BB1"/>
    <w:rsid w:val="002F4DFB"/>
    <w:rsid w:val="002F6B14"/>
    <w:rsid w:val="00335385"/>
    <w:rsid w:val="00337258"/>
    <w:rsid w:val="00341B85"/>
    <w:rsid w:val="003467F1"/>
    <w:rsid w:val="003550F9"/>
    <w:rsid w:val="00355DFB"/>
    <w:rsid w:val="003876EE"/>
    <w:rsid w:val="003A0E5E"/>
    <w:rsid w:val="003A1ED3"/>
    <w:rsid w:val="003C5628"/>
    <w:rsid w:val="003D2E3D"/>
    <w:rsid w:val="003D3F33"/>
    <w:rsid w:val="003D43A8"/>
    <w:rsid w:val="003E775C"/>
    <w:rsid w:val="004010A1"/>
    <w:rsid w:val="00405C49"/>
    <w:rsid w:val="00414CD8"/>
    <w:rsid w:val="00417634"/>
    <w:rsid w:val="004316FB"/>
    <w:rsid w:val="004444DB"/>
    <w:rsid w:val="00480A7C"/>
    <w:rsid w:val="00481518"/>
    <w:rsid w:val="004A3F9B"/>
    <w:rsid w:val="004C034A"/>
    <w:rsid w:val="004D3B59"/>
    <w:rsid w:val="004E065A"/>
    <w:rsid w:val="004F4723"/>
    <w:rsid w:val="00503A6D"/>
    <w:rsid w:val="005112F9"/>
    <w:rsid w:val="00526AFF"/>
    <w:rsid w:val="00554AE9"/>
    <w:rsid w:val="00554D49"/>
    <w:rsid w:val="00560540"/>
    <w:rsid w:val="005700DE"/>
    <w:rsid w:val="005A61F7"/>
    <w:rsid w:val="00606D71"/>
    <w:rsid w:val="00636172"/>
    <w:rsid w:val="00636BCE"/>
    <w:rsid w:val="00644197"/>
    <w:rsid w:val="00650A61"/>
    <w:rsid w:val="00655CC3"/>
    <w:rsid w:val="00680A81"/>
    <w:rsid w:val="00691574"/>
    <w:rsid w:val="006D5E0A"/>
    <w:rsid w:val="006D5F60"/>
    <w:rsid w:val="006E76D0"/>
    <w:rsid w:val="006F040E"/>
    <w:rsid w:val="0070514E"/>
    <w:rsid w:val="00723327"/>
    <w:rsid w:val="00723CF2"/>
    <w:rsid w:val="00731F6C"/>
    <w:rsid w:val="00733EBF"/>
    <w:rsid w:val="00736381"/>
    <w:rsid w:val="00753AEA"/>
    <w:rsid w:val="00760CC4"/>
    <w:rsid w:val="00761721"/>
    <w:rsid w:val="007707CA"/>
    <w:rsid w:val="007772CF"/>
    <w:rsid w:val="007B5970"/>
    <w:rsid w:val="007B61D7"/>
    <w:rsid w:val="007D2586"/>
    <w:rsid w:val="007E5808"/>
    <w:rsid w:val="007F1FA2"/>
    <w:rsid w:val="00813A43"/>
    <w:rsid w:val="00822C4F"/>
    <w:rsid w:val="00840AAD"/>
    <w:rsid w:val="00862D6D"/>
    <w:rsid w:val="0088319D"/>
    <w:rsid w:val="008C5280"/>
    <w:rsid w:val="008E22FB"/>
    <w:rsid w:val="008E76C4"/>
    <w:rsid w:val="008F3A64"/>
    <w:rsid w:val="00904C26"/>
    <w:rsid w:val="009069DD"/>
    <w:rsid w:val="00921CF1"/>
    <w:rsid w:val="0092555C"/>
    <w:rsid w:val="00931B6E"/>
    <w:rsid w:val="009412A7"/>
    <w:rsid w:val="00943EF9"/>
    <w:rsid w:val="00960C5B"/>
    <w:rsid w:val="0099584F"/>
    <w:rsid w:val="009A178D"/>
    <w:rsid w:val="009B301A"/>
    <w:rsid w:val="009C779D"/>
    <w:rsid w:val="009D4C5E"/>
    <w:rsid w:val="009F15F8"/>
    <w:rsid w:val="00A22238"/>
    <w:rsid w:val="00A254FF"/>
    <w:rsid w:val="00A26787"/>
    <w:rsid w:val="00A3309D"/>
    <w:rsid w:val="00A475C9"/>
    <w:rsid w:val="00A50268"/>
    <w:rsid w:val="00A52A6C"/>
    <w:rsid w:val="00A52F00"/>
    <w:rsid w:val="00A81325"/>
    <w:rsid w:val="00AA36CB"/>
    <w:rsid w:val="00AA47DD"/>
    <w:rsid w:val="00AC18D7"/>
    <w:rsid w:val="00AC3777"/>
    <w:rsid w:val="00AE7C5B"/>
    <w:rsid w:val="00AF257C"/>
    <w:rsid w:val="00AF7B94"/>
    <w:rsid w:val="00B11201"/>
    <w:rsid w:val="00B12B84"/>
    <w:rsid w:val="00B24631"/>
    <w:rsid w:val="00B25866"/>
    <w:rsid w:val="00B25F72"/>
    <w:rsid w:val="00B30170"/>
    <w:rsid w:val="00B44BDC"/>
    <w:rsid w:val="00B552FD"/>
    <w:rsid w:val="00B7130A"/>
    <w:rsid w:val="00B74DDA"/>
    <w:rsid w:val="00B83862"/>
    <w:rsid w:val="00B87CD4"/>
    <w:rsid w:val="00BD1A37"/>
    <w:rsid w:val="00BD1C48"/>
    <w:rsid w:val="00BD1D8D"/>
    <w:rsid w:val="00BF611B"/>
    <w:rsid w:val="00C0473C"/>
    <w:rsid w:val="00C04987"/>
    <w:rsid w:val="00C04E0D"/>
    <w:rsid w:val="00C0693D"/>
    <w:rsid w:val="00C132FE"/>
    <w:rsid w:val="00C265ED"/>
    <w:rsid w:val="00C42519"/>
    <w:rsid w:val="00C446ED"/>
    <w:rsid w:val="00C46D70"/>
    <w:rsid w:val="00C50146"/>
    <w:rsid w:val="00C53533"/>
    <w:rsid w:val="00C6646E"/>
    <w:rsid w:val="00C67FAC"/>
    <w:rsid w:val="00C70290"/>
    <w:rsid w:val="00C95684"/>
    <w:rsid w:val="00CB7439"/>
    <w:rsid w:val="00CC6177"/>
    <w:rsid w:val="00CD64B0"/>
    <w:rsid w:val="00CE02E2"/>
    <w:rsid w:val="00CF2FA7"/>
    <w:rsid w:val="00D06053"/>
    <w:rsid w:val="00D13545"/>
    <w:rsid w:val="00D20708"/>
    <w:rsid w:val="00D33542"/>
    <w:rsid w:val="00D374FF"/>
    <w:rsid w:val="00D5489F"/>
    <w:rsid w:val="00D618A4"/>
    <w:rsid w:val="00D6517D"/>
    <w:rsid w:val="00D72A55"/>
    <w:rsid w:val="00D83032"/>
    <w:rsid w:val="00D871F8"/>
    <w:rsid w:val="00DA673C"/>
    <w:rsid w:val="00DB1A9C"/>
    <w:rsid w:val="00DC476F"/>
    <w:rsid w:val="00DF7B07"/>
    <w:rsid w:val="00E0168F"/>
    <w:rsid w:val="00E335CA"/>
    <w:rsid w:val="00E4186C"/>
    <w:rsid w:val="00E60642"/>
    <w:rsid w:val="00E6247B"/>
    <w:rsid w:val="00E7479B"/>
    <w:rsid w:val="00E8410F"/>
    <w:rsid w:val="00E85837"/>
    <w:rsid w:val="00EB1CD2"/>
    <w:rsid w:val="00EB306D"/>
    <w:rsid w:val="00EC7D2B"/>
    <w:rsid w:val="00EF28E4"/>
    <w:rsid w:val="00F075C2"/>
    <w:rsid w:val="00F111F7"/>
    <w:rsid w:val="00F2111D"/>
    <w:rsid w:val="00F302BD"/>
    <w:rsid w:val="00F325C8"/>
    <w:rsid w:val="00F40E96"/>
    <w:rsid w:val="00F422C5"/>
    <w:rsid w:val="00F63D61"/>
    <w:rsid w:val="00F642C2"/>
    <w:rsid w:val="00FC1E48"/>
    <w:rsid w:val="00FC45A6"/>
    <w:rsid w:val="00FE0D41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DB1A9C"/>
  </w:style>
  <w:style w:type="character" w:customStyle="1" w:styleId="fontstyle01">
    <w:name w:val="fontstyle01"/>
    <w:uiPriority w:val="99"/>
    <w:rsid w:val="00337258"/>
    <w:rPr>
      <w:rFonts w:ascii="Times New Roman" w:hAnsi="Times New Roman"/>
      <w:color w:val="000000"/>
      <w:sz w:val="22"/>
    </w:rPr>
  </w:style>
  <w:style w:type="character" w:customStyle="1" w:styleId="aa">
    <w:name w:val="Колонтитул_"/>
    <w:link w:val="20"/>
    <w:locked/>
    <w:rsid w:val="008F3A64"/>
    <w:rPr>
      <w:b/>
      <w:sz w:val="28"/>
      <w:shd w:val="clear" w:color="auto" w:fill="FFFFFF"/>
    </w:rPr>
  </w:style>
  <w:style w:type="paragraph" w:customStyle="1" w:styleId="20">
    <w:name w:val="Колонтитул2"/>
    <w:basedOn w:val="a"/>
    <w:link w:val="aa"/>
    <w:rsid w:val="008F3A64"/>
    <w:pPr>
      <w:widowControl w:val="0"/>
      <w:shd w:val="clear" w:color="auto" w:fill="FFFFFF"/>
      <w:spacing w:after="160" w:line="240" w:lineRule="atLeast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Default">
    <w:name w:val="Default"/>
    <w:uiPriority w:val="99"/>
    <w:rsid w:val="003C5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DB1A9C"/>
  </w:style>
  <w:style w:type="character" w:customStyle="1" w:styleId="fontstyle01">
    <w:name w:val="fontstyle01"/>
    <w:uiPriority w:val="99"/>
    <w:rsid w:val="00337258"/>
    <w:rPr>
      <w:rFonts w:ascii="Times New Roman" w:hAnsi="Times New Roman"/>
      <w:color w:val="000000"/>
      <w:sz w:val="22"/>
    </w:rPr>
  </w:style>
  <w:style w:type="character" w:customStyle="1" w:styleId="aa">
    <w:name w:val="Колонтитул_"/>
    <w:link w:val="20"/>
    <w:locked/>
    <w:rsid w:val="008F3A64"/>
    <w:rPr>
      <w:b/>
      <w:sz w:val="28"/>
      <w:shd w:val="clear" w:color="auto" w:fill="FFFFFF"/>
    </w:rPr>
  </w:style>
  <w:style w:type="paragraph" w:customStyle="1" w:styleId="20">
    <w:name w:val="Колонтитул2"/>
    <w:basedOn w:val="a"/>
    <w:link w:val="aa"/>
    <w:rsid w:val="008F3A64"/>
    <w:pPr>
      <w:widowControl w:val="0"/>
      <w:shd w:val="clear" w:color="auto" w:fill="FFFFFF"/>
      <w:spacing w:after="160" w:line="240" w:lineRule="atLeast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Default">
    <w:name w:val="Default"/>
    <w:uiPriority w:val="99"/>
    <w:rsid w:val="003C5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B8A3-4623-44D6-A2F7-9126173D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4692</Words>
  <Characters>26746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2022-02-18T09:43:00Z</cp:lastPrinted>
  <dcterms:created xsi:type="dcterms:W3CDTF">2023-03-06T12:22:00Z</dcterms:created>
  <dcterms:modified xsi:type="dcterms:W3CDTF">2023-03-06T12:22:00Z</dcterms:modified>
</cp:coreProperties>
</file>